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338D4" w14:textId="4A7EF619" w:rsidR="001F43E1" w:rsidRDefault="001F43E1" w:rsidP="001F43E1">
      <w:pPr>
        <w:jc w:val="center"/>
        <w:rPr>
          <w:rStyle w:val="Strong"/>
          <w:rFonts w:ascii="Gill Sans MT" w:hAnsi="Gill Sans MT"/>
          <w:sz w:val="56"/>
        </w:rPr>
      </w:pPr>
      <w:r>
        <w:rPr>
          <w:noProof/>
          <w:lang w:eastAsia="fr-FR"/>
        </w:rPr>
        <w:drawing>
          <wp:inline distT="0" distB="0" distL="0" distR="0" wp14:anchorId="1B894CB5" wp14:editId="7D507479">
            <wp:extent cx="1188720" cy="1118794"/>
            <wp:effectExtent l="0" t="0" r="0" b="5715"/>
            <wp:docPr id="3" name="Image 3" descr="Description: C:\Users\Daouda SINWINDE\AppData\Local\Microsoft\Windows\INetCache\Content.Word\coat of arms-go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9" descr="Description : C:\Users\Daouda SINWINDE\AppData\Local\Microsoft\Windows\INetCache\Content.Word\armoirie-bo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8720" cy="1118794"/>
                    </a:xfrm>
                    <a:prstGeom prst="rect">
                      <a:avLst/>
                    </a:prstGeom>
                    <a:noFill/>
                    <a:ln>
                      <a:noFill/>
                    </a:ln>
                  </pic:spPr>
                </pic:pic>
              </a:graphicData>
            </a:graphic>
          </wp:inline>
        </w:drawing>
      </w:r>
    </w:p>
    <w:p w14:paraId="71F816D9" w14:textId="77777777" w:rsidR="001F43E1" w:rsidRPr="00F513D8" w:rsidRDefault="001F43E1" w:rsidP="001F43E1">
      <w:pPr>
        <w:jc w:val="center"/>
        <w:rPr>
          <w:rStyle w:val="Strong"/>
          <w:rFonts w:ascii="Gill Sans MT" w:hAnsi="Gill Sans MT"/>
          <w:sz w:val="48"/>
          <w:szCs w:val="18"/>
        </w:rPr>
      </w:pPr>
      <w:r w:rsidRPr="00830360">
        <w:rPr>
          <w:rStyle w:val="Strong"/>
          <w:sz w:val="48"/>
          <w:szCs w:val="18"/>
          <w:lang w:val="en"/>
        </w:rPr>
        <w:t>Burkina Faso</w:t>
      </w:r>
    </w:p>
    <w:tbl>
      <w:tblPr>
        <w:tblpPr w:leftFromText="141" w:rightFromText="141" w:vertAnchor="text" w:horzAnchor="margin" w:tblpXSpec="center" w:tblpY="383"/>
        <w:tblW w:w="5000" w:type="pct"/>
        <w:tblLook w:val="04A0" w:firstRow="1" w:lastRow="0" w:firstColumn="1" w:lastColumn="0" w:noHBand="0" w:noVBand="1"/>
      </w:tblPr>
      <w:tblGrid>
        <w:gridCol w:w="2481"/>
        <w:gridCol w:w="2412"/>
        <w:gridCol w:w="2301"/>
        <w:gridCol w:w="2444"/>
      </w:tblGrid>
      <w:tr w:rsidR="001F43E1" w14:paraId="302DE9BE" w14:textId="77777777" w:rsidTr="009F0CB3">
        <w:tc>
          <w:tcPr>
            <w:tcW w:w="1111" w:type="pct"/>
          </w:tcPr>
          <w:p w14:paraId="55916A28" w14:textId="77777777" w:rsidR="001F43E1" w:rsidRDefault="001F43E1" w:rsidP="009F0CB3">
            <w:pPr>
              <w:jc w:val="center"/>
              <w:rPr>
                <w:rStyle w:val="Strong"/>
                <w:rFonts w:ascii="Gill Sans MT" w:hAnsi="Gill Sans MT"/>
                <w:sz w:val="44"/>
                <w:szCs w:val="44"/>
              </w:rPr>
            </w:pPr>
            <w:r>
              <w:rPr>
                <w:noProof/>
              </w:rPr>
              <w:drawing>
                <wp:inline distT="0" distB="0" distL="0" distR="0" wp14:anchorId="1291330E" wp14:editId="6760658B">
                  <wp:extent cx="1906270" cy="1440180"/>
                  <wp:effectExtent l="0" t="0" r="0" b="7620"/>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9921" t="3964" r="2381" b="12785"/>
                          <a:stretch/>
                        </pic:blipFill>
                        <pic:spPr bwMode="auto">
                          <a:xfrm>
                            <a:off x="0" y="0"/>
                            <a:ext cx="1910803" cy="14436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223" w:type="pct"/>
          </w:tcPr>
          <w:p w14:paraId="46A26CF4" w14:textId="77777777" w:rsidR="001F43E1" w:rsidRDefault="001F43E1" w:rsidP="009F0CB3">
            <w:pPr>
              <w:jc w:val="center"/>
              <w:rPr>
                <w:rStyle w:val="Strong"/>
                <w:rFonts w:ascii="Gill Sans MT" w:hAnsi="Gill Sans MT"/>
                <w:sz w:val="44"/>
                <w:szCs w:val="44"/>
              </w:rPr>
            </w:pPr>
            <w:r>
              <w:rPr>
                <w:noProof/>
              </w:rPr>
              <w:drawing>
                <wp:inline distT="0" distB="0" distL="0" distR="0" wp14:anchorId="78246DF1" wp14:editId="289ABEB2">
                  <wp:extent cx="1844040" cy="1402080"/>
                  <wp:effectExtent l="0" t="0" r="3810" b="7620"/>
                  <wp:docPr id="63" name="Image 63" descr="C:\Users\USER\AppData\Local\Microsoft\Windows\INetCache\Content.MSO\B22EB6A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MSO\B22EB6A0.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4040" cy="1402080"/>
                          </a:xfrm>
                          <a:prstGeom prst="rect">
                            <a:avLst/>
                          </a:prstGeom>
                          <a:noFill/>
                          <a:ln>
                            <a:noFill/>
                          </a:ln>
                        </pic:spPr>
                      </pic:pic>
                    </a:graphicData>
                  </a:graphic>
                </wp:inline>
              </w:drawing>
            </w:r>
          </w:p>
        </w:tc>
        <w:tc>
          <w:tcPr>
            <w:tcW w:w="1239" w:type="pct"/>
          </w:tcPr>
          <w:p w14:paraId="603AA01C" w14:textId="77777777" w:rsidR="001F43E1" w:rsidRDefault="001F43E1" w:rsidP="009F0CB3">
            <w:pPr>
              <w:jc w:val="center"/>
              <w:rPr>
                <w:rStyle w:val="Strong"/>
                <w:rFonts w:ascii="Gill Sans MT" w:hAnsi="Gill Sans MT"/>
                <w:sz w:val="44"/>
                <w:szCs w:val="44"/>
              </w:rPr>
            </w:pPr>
            <w:r>
              <w:rPr>
                <w:noProof/>
              </w:rPr>
              <w:drawing>
                <wp:inline distT="0" distB="0" distL="0" distR="0" wp14:anchorId="53928E27" wp14:editId="38643FB1">
                  <wp:extent cx="1708176" cy="1394460"/>
                  <wp:effectExtent l="0" t="0" r="6350" b="0"/>
                  <wp:docPr id="62" name="Image 62" descr="RÃ©sultat de recherche d'images pour &quot;image de bagre pÃ ́l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Ã©sultat de recherche d'images pour &quot;image de bagre pÃ´le&quo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2502" cy="1397992"/>
                          </a:xfrm>
                          <a:prstGeom prst="rect">
                            <a:avLst/>
                          </a:prstGeom>
                          <a:noFill/>
                          <a:ln>
                            <a:noFill/>
                          </a:ln>
                        </pic:spPr>
                      </pic:pic>
                    </a:graphicData>
                  </a:graphic>
                </wp:inline>
              </w:drawing>
            </w:r>
          </w:p>
        </w:tc>
        <w:tc>
          <w:tcPr>
            <w:tcW w:w="1426" w:type="pct"/>
          </w:tcPr>
          <w:p w14:paraId="441D3959" w14:textId="77777777" w:rsidR="001F43E1" w:rsidRDefault="001F43E1" w:rsidP="009F0CB3">
            <w:pPr>
              <w:jc w:val="center"/>
              <w:rPr>
                <w:rStyle w:val="Strong"/>
                <w:rFonts w:ascii="Gill Sans MT" w:hAnsi="Gill Sans MT"/>
                <w:sz w:val="44"/>
                <w:szCs w:val="44"/>
              </w:rPr>
            </w:pPr>
            <w:r>
              <w:rPr>
                <w:noProof/>
                <w:lang w:eastAsia="fr-FR"/>
              </w:rPr>
              <w:drawing>
                <wp:inline distT="0" distB="0" distL="0" distR="0" wp14:anchorId="78EC34C0" wp14:editId="18B0A695">
                  <wp:extent cx="1875155" cy="1394460"/>
                  <wp:effectExtent l="0" t="0" r="0" b="0"/>
                  <wp:docPr id="12" name="Image 12" descr="C:\Users\user\Downloads\amqzdCV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amqzdCVT.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77151" cy="1395944"/>
                          </a:xfrm>
                          <a:prstGeom prst="rect">
                            <a:avLst/>
                          </a:prstGeom>
                          <a:noFill/>
                          <a:ln>
                            <a:noFill/>
                          </a:ln>
                        </pic:spPr>
                      </pic:pic>
                    </a:graphicData>
                  </a:graphic>
                </wp:inline>
              </w:drawing>
            </w:r>
          </w:p>
        </w:tc>
      </w:tr>
      <w:tr w:rsidR="001F43E1" w14:paraId="5CDA2CDE" w14:textId="77777777" w:rsidTr="009F0CB3">
        <w:tc>
          <w:tcPr>
            <w:tcW w:w="1111" w:type="pct"/>
            <w:vAlign w:val="center"/>
          </w:tcPr>
          <w:p w14:paraId="6C6CF2C4" w14:textId="77777777" w:rsidR="001F43E1" w:rsidRDefault="001F43E1" w:rsidP="009F0CB3">
            <w:pPr>
              <w:jc w:val="center"/>
              <w:rPr>
                <w:rStyle w:val="Strong"/>
                <w:rFonts w:ascii="Gill Sans MT" w:hAnsi="Gill Sans MT"/>
                <w:sz w:val="44"/>
                <w:szCs w:val="44"/>
              </w:rPr>
            </w:pPr>
            <w:r>
              <w:rPr>
                <w:noProof/>
              </w:rPr>
              <w:drawing>
                <wp:inline distT="0" distB="0" distL="0" distR="0" wp14:anchorId="4BF36D48" wp14:editId="54B4441D">
                  <wp:extent cx="1562100" cy="1127523"/>
                  <wp:effectExtent l="0" t="0" r="0" b="0"/>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75796" cy="1137408"/>
                          </a:xfrm>
                          <a:prstGeom prst="rect">
                            <a:avLst/>
                          </a:prstGeom>
                          <a:noFill/>
                          <a:ln>
                            <a:noFill/>
                          </a:ln>
                        </pic:spPr>
                      </pic:pic>
                    </a:graphicData>
                  </a:graphic>
                </wp:inline>
              </w:drawing>
            </w:r>
          </w:p>
        </w:tc>
        <w:tc>
          <w:tcPr>
            <w:tcW w:w="2463" w:type="pct"/>
            <w:gridSpan w:val="2"/>
            <w:vAlign w:val="center"/>
          </w:tcPr>
          <w:p w14:paraId="2AAA33C1" w14:textId="77777777" w:rsidR="001F43E1" w:rsidRDefault="001F43E1" w:rsidP="009F0CB3">
            <w:pPr>
              <w:rPr>
                <w:rStyle w:val="Strong"/>
                <w:rFonts w:ascii="Gill Sans MT" w:hAnsi="Gill Sans MT"/>
                <w:sz w:val="44"/>
                <w:szCs w:val="44"/>
              </w:rPr>
            </w:pPr>
            <w:r>
              <w:rPr>
                <w:noProof/>
                <w:lang w:eastAsia="fr-FR"/>
              </w:rPr>
              <w:drawing>
                <wp:inline distT="0" distB="0" distL="0" distR="0" wp14:anchorId="22A5E806" wp14:editId="51C2FFB3">
                  <wp:extent cx="2571750" cy="2094060"/>
                  <wp:effectExtent l="0" t="0" r="0" b="1905"/>
                  <wp:docPr id="4" name="Image 4" descr="C:\Users\user\Desktop\DSEP\DSEPES_2018\AGENDA 2063\Page de garde\BF_image_U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DSEP\DSEPES_2018\AGENDA 2063\Page de garde\BF_image_UE3.jpg"/>
                          <pic:cNvPicPr>
                            <a:picLocks noChangeAspect="1" noChangeArrowheads="1"/>
                          </pic:cNvPicPr>
                        </pic:nvPicPr>
                        <pic:blipFill rotWithShape="1">
                          <a:blip r:embed="rId14">
                            <a:extLst>
                              <a:ext uri="{28A0092B-C50C-407E-A947-70E740481C1C}">
                                <a14:useLocalDpi xmlns:a14="http://schemas.microsoft.com/office/drawing/2010/main" val="0"/>
                              </a:ext>
                            </a:extLst>
                          </a:blip>
                          <a:srcRect l="15576" r="16393"/>
                          <a:stretch/>
                        </pic:blipFill>
                        <pic:spPr bwMode="auto">
                          <a:xfrm>
                            <a:off x="0" y="0"/>
                            <a:ext cx="2575495" cy="2097110"/>
                          </a:xfrm>
                          <a:prstGeom prst="rect">
                            <a:avLst/>
                          </a:prstGeom>
                          <a:ln w="88900" cap="sq" cmpd="thickThin">
                            <a:no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inline>
              </w:drawing>
            </w:r>
          </w:p>
        </w:tc>
        <w:tc>
          <w:tcPr>
            <w:tcW w:w="1426" w:type="pct"/>
            <w:vAlign w:val="center"/>
          </w:tcPr>
          <w:p w14:paraId="5E9031FA" w14:textId="77777777" w:rsidR="001F43E1" w:rsidRDefault="001F43E1" w:rsidP="009F0CB3">
            <w:pPr>
              <w:jc w:val="center"/>
              <w:rPr>
                <w:rStyle w:val="Strong"/>
                <w:rFonts w:ascii="Gill Sans MT" w:hAnsi="Gill Sans MT"/>
                <w:sz w:val="44"/>
                <w:szCs w:val="44"/>
              </w:rPr>
            </w:pPr>
            <w:r>
              <w:rPr>
                <w:noProof/>
              </w:rPr>
              <w:drawing>
                <wp:inline distT="0" distB="0" distL="0" distR="0" wp14:anchorId="40D867D8" wp14:editId="49149FF0">
                  <wp:extent cx="1555750" cy="1348740"/>
                  <wp:effectExtent l="0" t="0" r="6350" b="3810"/>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64816" cy="1356600"/>
                          </a:xfrm>
                          <a:prstGeom prst="rect">
                            <a:avLst/>
                          </a:prstGeom>
                          <a:noFill/>
                          <a:ln>
                            <a:noFill/>
                          </a:ln>
                        </pic:spPr>
                      </pic:pic>
                    </a:graphicData>
                  </a:graphic>
                </wp:inline>
              </w:drawing>
            </w:r>
          </w:p>
        </w:tc>
      </w:tr>
      <w:tr w:rsidR="001F43E1" w14:paraId="7C069477" w14:textId="77777777" w:rsidTr="009F0CB3">
        <w:tc>
          <w:tcPr>
            <w:tcW w:w="1111" w:type="pct"/>
          </w:tcPr>
          <w:p w14:paraId="38F833D0" w14:textId="77777777" w:rsidR="001F43E1" w:rsidRDefault="001F43E1" w:rsidP="009F0CB3">
            <w:pPr>
              <w:jc w:val="center"/>
              <w:rPr>
                <w:rStyle w:val="Strong"/>
                <w:rFonts w:ascii="Gill Sans MT" w:hAnsi="Gill Sans MT"/>
                <w:sz w:val="44"/>
                <w:szCs w:val="44"/>
              </w:rPr>
            </w:pPr>
            <w:r>
              <w:rPr>
                <w:noProof/>
              </w:rPr>
              <w:drawing>
                <wp:inline distT="0" distB="0" distL="0" distR="0" wp14:anchorId="37488531" wp14:editId="742A7BD2">
                  <wp:extent cx="1518285" cy="1285875"/>
                  <wp:effectExtent l="0" t="0" r="5715" b="952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28969" b="1"/>
                          <a:stretch/>
                        </pic:blipFill>
                        <pic:spPr bwMode="auto">
                          <a:xfrm>
                            <a:off x="0" y="0"/>
                            <a:ext cx="1523895" cy="129062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223" w:type="pct"/>
          </w:tcPr>
          <w:p w14:paraId="24E8935F" w14:textId="77777777" w:rsidR="001F43E1" w:rsidRDefault="001F43E1" w:rsidP="009F0CB3">
            <w:pPr>
              <w:jc w:val="center"/>
              <w:rPr>
                <w:rStyle w:val="Strong"/>
                <w:rFonts w:ascii="Gill Sans MT" w:hAnsi="Gill Sans MT"/>
                <w:sz w:val="44"/>
                <w:szCs w:val="44"/>
              </w:rPr>
            </w:pPr>
            <w:r>
              <w:rPr>
                <w:noProof/>
              </w:rPr>
              <w:drawing>
                <wp:inline distT="0" distB="0" distL="0" distR="0" wp14:anchorId="1CDD0B05" wp14:editId="66FC8FA9">
                  <wp:extent cx="1714500" cy="1285875"/>
                  <wp:effectExtent l="0" t="0" r="0" b="952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inline>
              </w:drawing>
            </w:r>
          </w:p>
        </w:tc>
        <w:tc>
          <w:tcPr>
            <w:tcW w:w="1239" w:type="pct"/>
          </w:tcPr>
          <w:p w14:paraId="096A7111" w14:textId="77777777" w:rsidR="001F43E1" w:rsidRDefault="001F43E1" w:rsidP="009F0CB3">
            <w:pPr>
              <w:jc w:val="center"/>
              <w:rPr>
                <w:rStyle w:val="Strong"/>
                <w:rFonts w:ascii="Gill Sans MT" w:hAnsi="Gill Sans MT"/>
                <w:sz w:val="44"/>
                <w:szCs w:val="44"/>
              </w:rPr>
            </w:pPr>
            <w:r>
              <w:rPr>
                <w:noProof/>
              </w:rPr>
              <w:drawing>
                <wp:inline distT="0" distB="0" distL="0" distR="0" wp14:anchorId="0220463A" wp14:editId="2B32CDE7">
                  <wp:extent cx="1755140" cy="1285875"/>
                  <wp:effectExtent l="0" t="0" r="0" b="952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59775" cy="1289271"/>
                          </a:xfrm>
                          <a:prstGeom prst="rect">
                            <a:avLst/>
                          </a:prstGeom>
                          <a:noFill/>
                          <a:ln>
                            <a:noFill/>
                          </a:ln>
                        </pic:spPr>
                      </pic:pic>
                    </a:graphicData>
                  </a:graphic>
                </wp:inline>
              </w:drawing>
            </w:r>
          </w:p>
        </w:tc>
        <w:tc>
          <w:tcPr>
            <w:tcW w:w="1426" w:type="pct"/>
          </w:tcPr>
          <w:p w14:paraId="53804C93" w14:textId="77777777" w:rsidR="001F43E1" w:rsidRDefault="001F43E1" w:rsidP="009F0CB3">
            <w:pPr>
              <w:jc w:val="center"/>
              <w:rPr>
                <w:rStyle w:val="Strong"/>
                <w:rFonts w:ascii="Gill Sans MT" w:hAnsi="Gill Sans MT"/>
                <w:sz w:val="44"/>
                <w:szCs w:val="44"/>
              </w:rPr>
            </w:pPr>
            <w:r>
              <w:rPr>
                <w:noProof/>
              </w:rPr>
              <w:drawing>
                <wp:inline distT="0" distB="0" distL="0" distR="0" wp14:anchorId="5711DE8D" wp14:editId="6393AA93">
                  <wp:extent cx="1555860" cy="1339215"/>
                  <wp:effectExtent l="0" t="0" r="6350" b="0"/>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61641" cy="1344191"/>
                          </a:xfrm>
                          <a:prstGeom prst="rect">
                            <a:avLst/>
                          </a:prstGeom>
                          <a:noFill/>
                          <a:ln>
                            <a:noFill/>
                          </a:ln>
                        </pic:spPr>
                      </pic:pic>
                    </a:graphicData>
                  </a:graphic>
                </wp:inline>
              </w:drawing>
            </w:r>
          </w:p>
        </w:tc>
      </w:tr>
    </w:tbl>
    <w:p w14:paraId="237A9D1B" w14:textId="77777777" w:rsidR="001F43E1" w:rsidRPr="0035615D" w:rsidRDefault="001F43E1" w:rsidP="001F43E1">
      <w:pPr>
        <w:shd w:val="clear" w:color="auto" w:fill="E2EFD9" w:themeFill="accent6" w:themeFillTint="33"/>
        <w:jc w:val="center"/>
        <w:rPr>
          <w:rStyle w:val="Strong"/>
          <w:rFonts w:ascii="Gill Sans MT" w:hAnsi="Gill Sans MT"/>
          <w:sz w:val="44"/>
          <w:szCs w:val="44"/>
        </w:rPr>
      </w:pPr>
      <w:bookmarkStart w:id="0" w:name="_Hlk58604681"/>
      <w:r w:rsidRPr="0035615D">
        <w:rPr>
          <w:rStyle w:val="Strong"/>
          <w:sz w:val="44"/>
          <w:szCs w:val="44"/>
          <w:lang w:val="en"/>
        </w:rPr>
        <w:t>REPORT ON THE IMPLEMENTATION OF AGENDA 2063 IN BURKINA FASO</w:t>
      </w:r>
    </w:p>
    <w:p w14:paraId="31E9E2A9" w14:textId="4DC666A9" w:rsidR="001F43E1" w:rsidRPr="00F513D8" w:rsidRDefault="001F43E1" w:rsidP="001F43E1">
      <w:pPr>
        <w:shd w:val="clear" w:color="auto" w:fill="E2EFD9" w:themeFill="accent6" w:themeFillTint="33"/>
        <w:jc w:val="center"/>
        <w:rPr>
          <w:rStyle w:val="Strong"/>
          <w:rFonts w:ascii="Gill Sans MT" w:hAnsi="Gill Sans MT"/>
          <w:sz w:val="52"/>
          <w:szCs w:val="52"/>
        </w:rPr>
      </w:pPr>
      <w:r w:rsidRPr="00F513D8">
        <w:rPr>
          <w:rStyle w:val="Strong"/>
          <w:sz w:val="52"/>
          <w:szCs w:val="52"/>
          <w:lang w:val="en"/>
        </w:rPr>
        <w:t>2013-20</w:t>
      </w:r>
      <w:r w:rsidR="008A2F56">
        <w:rPr>
          <w:rStyle w:val="Strong"/>
          <w:sz w:val="52"/>
          <w:szCs w:val="52"/>
          <w:lang w:val="en"/>
        </w:rPr>
        <w:t>20</w:t>
      </w:r>
    </w:p>
    <w:bookmarkEnd w:id="0"/>
    <w:p w14:paraId="74A93CAA" w14:textId="77777777" w:rsidR="001F43E1" w:rsidRDefault="001F43E1" w:rsidP="001F43E1">
      <w:pPr>
        <w:jc w:val="center"/>
        <w:rPr>
          <w:rFonts w:ascii="Arial" w:eastAsia="Times New Roman" w:hAnsi="Arial" w:cs="Arial"/>
          <w:b/>
          <w:bCs/>
          <w:color w:val="000000"/>
          <w:sz w:val="24"/>
          <w:szCs w:val="24"/>
          <w:u w:val="single"/>
          <w:lang w:eastAsia="fr-FR"/>
        </w:rPr>
      </w:pPr>
      <w:r>
        <w:rPr>
          <w:rFonts w:ascii="Arial" w:eastAsia="Times New Roman" w:hAnsi="Arial" w:cs="Arial"/>
          <w:b/>
          <w:bCs/>
          <w:color w:val="000000"/>
          <w:sz w:val="24"/>
          <w:szCs w:val="24"/>
          <w:u w:val="single"/>
          <w:lang w:eastAsia="fr-FR"/>
        </w:rPr>
        <w:br w:type="page"/>
      </w:r>
    </w:p>
    <w:sdt>
      <w:sdtPr>
        <w:rPr>
          <w:rFonts w:asciiTheme="minorHAnsi" w:eastAsiaTheme="minorHAnsi" w:hAnsiTheme="minorHAnsi" w:cstheme="minorBidi"/>
          <w:color w:val="auto"/>
          <w:sz w:val="22"/>
          <w:szCs w:val="22"/>
          <w:lang w:eastAsia="en-US"/>
        </w:rPr>
        <w:id w:val="205691371"/>
        <w:docPartObj>
          <w:docPartGallery w:val="Table of Contents"/>
          <w:docPartUnique/>
        </w:docPartObj>
      </w:sdtPr>
      <w:sdtEndPr>
        <w:rPr>
          <w:b/>
          <w:bCs/>
        </w:rPr>
      </w:sdtEndPr>
      <w:sdtContent>
        <w:p w14:paraId="4A35A5C9" w14:textId="77777777" w:rsidR="00C749FD" w:rsidRPr="0035615D" w:rsidRDefault="00C749FD" w:rsidP="0035615D">
          <w:pPr>
            <w:pStyle w:val="TOCHeading"/>
            <w:spacing w:line="600" w:lineRule="auto"/>
            <w:rPr>
              <w:rFonts w:ascii="Times New Roman" w:hAnsi="Times New Roman" w:cs="Times New Roman"/>
            </w:rPr>
          </w:pPr>
          <w:r w:rsidRPr="0035615D">
            <w:rPr>
              <w:lang w:val="en"/>
            </w:rPr>
            <w:t>SUMMARY</w:t>
          </w:r>
        </w:p>
        <w:p w14:paraId="09CE3021" w14:textId="060BA790" w:rsidR="00D72D45" w:rsidRPr="00D72D45" w:rsidRDefault="00C749FD" w:rsidP="00D72D45">
          <w:pPr>
            <w:pStyle w:val="TOC1"/>
            <w:tabs>
              <w:tab w:val="right" w:leader="dot" w:pos="9628"/>
            </w:tabs>
            <w:spacing w:line="600" w:lineRule="auto"/>
            <w:rPr>
              <w:rFonts w:ascii="Times New Roman" w:eastAsiaTheme="minorEastAsia" w:hAnsi="Times New Roman" w:cs="Times New Roman"/>
              <w:noProof/>
              <w:lang w:eastAsia="fr-FR"/>
            </w:rPr>
          </w:pPr>
          <w:r>
            <w:rPr>
              <w:lang w:val="en"/>
            </w:rPr>
            <w:fldChar w:fldCharType="begin"/>
          </w:r>
          <w:r>
            <w:rPr>
              <w:lang w:val="en"/>
            </w:rPr>
            <w:instrText xml:space="preserve"> TOC \o "1-3" \h \z \u </w:instrText>
          </w:r>
          <w:r>
            <w:rPr>
              <w:lang w:val="en"/>
            </w:rPr>
            <w:fldChar w:fldCharType="separate"/>
          </w:r>
          <w:hyperlink w:anchor="_Toc81302759" w:history="1">
            <w:r w:rsidR="00D72D45" w:rsidRPr="00D72D45">
              <w:rPr>
                <w:rStyle w:val="Hyperlink"/>
                <w:b/>
                <w:noProof/>
                <w:lang w:val="en"/>
              </w:rPr>
              <w:t>ACRONYMS AND ABBREVIATIONS</w:t>
            </w:r>
            <w:r w:rsidR="00D72D45" w:rsidRPr="00D72D45">
              <w:rPr>
                <w:noProof/>
                <w:webHidden/>
                <w:lang w:val="en"/>
              </w:rPr>
              <w:tab/>
            </w:r>
            <w:r w:rsidR="00D72D45" w:rsidRPr="00D72D45">
              <w:rPr>
                <w:noProof/>
                <w:webHidden/>
                <w:lang w:val="en"/>
              </w:rPr>
              <w:fldChar w:fldCharType="begin"/>
            </w:r>
            <w:r w:rsidR="00D72D45" w:rsidRPr="00D72D45">
              <w:rPr>
                <w:noProof/>
                <w:webHidden/>
                <w:lang w:val="en"/>
              </w:rPr>
              <w:instrText xml:space="preserve"> PAGEREF _Toc81302759 \h </w:instrText>
            </w:r>
            <w:r w:rsidR="00D72D45" w:rsidRPr="00D72D45">
              <w:rPr>
                <w:noProof/>
                <w:webHidden/>
                <w:lang w:val="en"/>
              </w:rPr>
            </w:r>
            <w:r w:rsidR="009A2BFF">
              <w:rPr>
                <w:noProof/>
                <w:webHidden/>
                <w:lang w:val="en"/>
              </w:rPr>
              <w:fldChar w:fldCharType="separate"/>
            </w:r>
            <w:r w:rsidR="00D72D45" w:rsidRPr="00D72D45">
              <w:rPr>
                <w:noProof/>
                <w:webHidden/>
                <w:lang w:val="en"/>
              </w:rPr>
              <w:fldChar w:fldCharType="end"/>
            </w:r>
          </w:hyperlink>
          <w:hyperlink w:anchor="_Toc81302759" w:history="1">
            <w:r w:rsidR="00D72D45" w:rsidRPr="00D72D45">
              <w:rPr>
                <w:rStyle w:val="Hyperlink"/>
                <w:b/>
                <w:noProof/>
                <w:lang w:val="en"/>
              </w:rPr>
              <w:t>2</w:t>
            </w:r>
            <w:r w:rsidR="00D72D45" w:rsidRPr="00D72D45">
              <w:rPr>
                <w:noProof/>
                <w:webHidden/>
                <w:lang w:val="en"/>
              </w:rPr>
              <w:tab/>
            </w:r>
            <w:r w:rsidR="00D72D45" w:rsidRPr="00D72D45">
              <w:rPr>
                <w:noProof/>
                <w:webHidden/>
                <w:lang w:val="en"/>
              </w:rPr>
              <w:fldChar w:fldCharType="begin"/>
            </w:r>
            <w:r w:rsidR="00D72D45" w:rsidRPr="00D72D45">
              <w:rPr>
                <w:noProof/>
                <w:webHidden/>
                <w:lang w:val="en"/>
              </w:rPr>
              <w:instrText xml:space="preserve"> PAGEREF _Toc81302759 \h </w:instrText>
            </w:r>
            <w:r w:rsidR="00D72D45" w:rsidRPr="00D72D45">
              <w:rPr>
                <w:noProof/>
                <w:webHidden/>
                <w:lang w:val="en"/>
              </w:rPr>
            </w:r>
            <w:r w:rsidR="009A2BFF">
              <w:rPr>
                <w:noProof/>
                <w:webHidden/>
                <w:lang w:val="en"/>
              </w:rPr>
              <w:fldChar w:fldCharType="separate"/>
            </w:r>
            <w:r w:rsidR="00D72D45" w:rsidRPr="00D72D45">
              <w:rPr>
                <w:noProof/>
                <w:webHidden/>
                <w:lang w:val="en"/>
              </w:rPr>
              <w:fldChar w:fldCharType="end"/>
            </w:r>
          </w:hyperlink>
        </w:p>
        <w:p w14:paraId="46191FCE" w14:textId="76DFE7EB" w:rsidR="00D72D45" w:rsidRPr="00D72D45" w:rsidRDefault="009A2BFF" w:rsidP="00D72D45">
          <w:pPr>
            <w:pStyle w:val="TOC1"/>
            <w:tabs>
              <w:tab w:val="right" w:leader="dot" w:pos="9628"/>
            </w:tabs>
            <w:spacing w:line="600" w:lineRule="auto"/>
            <w:rPr>
              <w:rFonts w:ascii="Times New Roman" w:eastAsiaTheme="minorEastAsia" w:hAnsi="Times New Roman" w:cs="Times New Roman"/>
              <w:noProof/>
              <w:lang w:eastAsia="fr-FR"/>
            </w:rPr>
          </w:pPr>
          <w:hyperlink w:anchor="_Toc81302760" w:history="1">
            <w:r w:rsidR="00D72D45" w:rsidRPr="00D72D45">
              <w:rPr>
                <w:rStyle w:val="Hyperlink"/>
                <w:b/>
                <w:noProof/>
                <w:lang w:val="en"/>
              </w:rPr>
              <w:t>INTRODUCTION</w:t>
            </w:r>
            <w:r w:rsidR="00D72D45" w:rsidRPr="00D72D45">
              <w:rPr>
                <w:noProof/>
                <w:webHidden/>
                <w:lang w:val="en"/>
              </w:rPr>
              <w:tab/>
            </w:r>
            <w:r w:rsidR="00D72D45" w:rsidRPr="00D72D45">
              <w:rPr>
                <w:noProof/>
                <w:webHidden/>
                <w:lang w:val="en"/>
              </w:rPr>
              <w:fldChar w:fldCharType="begin"/>
            </w:r>
            <w:r w:rsidR="00D72D45" w:rsidRPr="00D72D45">
              <w:rPr>
                <w:noProof/>
                <w:webHidden/>
                <w:lang w:val="en"/>
              </w:rPr>
              <w:instrText xml:space="preserve"> PAGEREF _Toc81302760 \h </w:instrText>
            </w:r>
            <w:r w:rsidR="00D72D45" w:rsidRPr="00D72D45">
              <w:rPr>
                <w:noProof/>
                <w:webHidden/>
                <w:lang w:val="en"/>
              </w:rPr>
            </w:r>
            <w:r>
              <w:rPr>
                <w:noProof/>
                <w:webHidden/>
                <w:lang w:val="en"/>
              </w:rPr>
              <w:fldChar w:fldCharType="separate"/>
            </w:r>
            <w:r w:rsidR="00D72D45" w:rsidRPr="00D72D45">
              <w:rPr>
                <w:noProof/>
                <w:webHidden/>
                <w:lang w:val="en"/>
              </w:rPr>
              <w:fldChar w:fldCharType="end"/>
            </w:r>
          </w:hyperlink>
          <w:hyperlink w:anchor="_Toc81302760" w:history="1">
            <w:r w:rsidR="00D72D45" w:rsidRPr="00D72D45">
              <w:rPr>
                <w:rStyle w:val="Hyperlink"/>
                <w:b/>
                <w:noProof/>
                <w:lang w:val="en"/>
              </w:rPr>
              <w:t>3</w:t>
            </w:r>
            <w:r w:rsidR="00D72D45" w:rsidRPr="00D72D45">
              <w:rPr>
                <w:noProof/>
                <w:webHidden/>
                <w:lang w:val="en"/>
              </w:rPr>
              <w:tab/>
            </w:r>
            <w:r w:rsidR="00D72D45" w:rsidRPr="00D72D45">
              <w:rPr>
                <w:noProof/>
                <w:webHidden/>
                <w:lang w:val="en"/>
              </w:rPr>
              <w:fldChar w:fldCharType="begin"/>
            </w:r>
            <w:r w:rsidR="00D72D45" w:rsidRPr="00D72D45">
              <w:rPr>
                <w:noProof/>
                <w:webHidden/>
                <w:lang w:val="en"/>
              </w:rPr>
              <w:instrText xml:space="preserve"> PAGEREF _Toc81302760 \h </w:instrText>
            </w:r>
            <w:r w:rsidR="00D72D45" w:rsidRPr="00D72D45">
              <w:rPr>
                <w:noProof/>
                <w:webHidden/>
                <w:lang w:val="en"/>
              </w:rPr>
            </w:r>
            <w:r>
              <w:rPr>
                <w:noProof/>
                <w:webHidden/>
                <w:lang w:val="en"/>
              </w:rPr>
              <w:fldChar w:fldCharType="separate"/>
            </w:r>
            <w:r w:rsidR="00D72D45" w:rsidRPr="00D72D45">
              <w:rPr>
                <w:noProof/>
                <w:webHidden/>
                <w:lang w:val="en"/>
              </w:rPr>
              <w:fldChar w:fldCharType="end"/>
            </w:r>
          </w:hyperlink>
        </w:p>
        <w:p w14:paraId="4CE5F60E" w14:textId="127E35F0" w:rsidR="00D72D45" w:rsidRPr="00D72D45" w:rsidRDefault="009A2BFF" w:rsidP="00D72D45">
          <w:pPr>
            <w:pStyle w:val="TOC1"/>
            <w:tabs>
              <w:tab w:val="left" w:pos="440"/>
              <w:tab w:val="right" w:leader="dot" w:pos="9628"/>
            </w:tabs>
            <w:spacing w:line="600" w:lineRule="auto"/>
            <w:rPr>
              <w:rFonts w:ascii="Times New Roman" w:eastAsiaTheme="minorEastAsia" w:hAnsi="Times New Roman" w:cs="Times New Roman"/>
              <w:noProof/>
              <w:lang w:eastAsia="fr-FR"/>
            </w:rPr>
          </w:pPr>
          <w:hyperlink w:anchor="_Toc81302761" w:history="1">
            <w:r w:rsidR="00D72D45" w:rsidRPr="00D72D45">
              <w:rPr>
                <w:rStyle w:val="Hyperlink"/>
                <w:b/>
                <w:noProof/>
                <w:lang w:val="en"/>
              </w:rPr>
              <w:t>I.KEY STRATEGIES FOR THE IMPLEMENTATION OF AGENDA 2063</w:t>
            </w:r>
            <w:r w:rsidR="00D72D45" w:rsidRPr="00D72D45">
              <w:rPr>
                <w:noProof/>
                <w:lang w:val="en"/>
              </w:rPr>
              <w:tab/>
            </w:r>
            <w:r w:rsidR="00D72D45" w:rsidRPr="00D72D45">
              <w:rPr>
                <w:noProof/>
                <w:webHidden/>
                <w:lang w:val="en"/>
              </w:rPr>
              <w:tab/>
            </w:r>
            <w:r w:rsidR="00D72D45" w:rsidRPr="00D72D45">
              <w:rPr>
                <w:noProof/>
                <w:webHidden/>
                <w:lang w:val="en"/>
              </w:rPr>
              <w:fldChar w:fldCharType="begin"/>
            </w:r>
            <w:r w:rsidR="00D72D45" w:rsidRPr="00D72D45">
              <w:rPr>
                <w:noProof/>
                <w:webHidden/>
                <w:lang w:val="en"/>
              </w:rPr>
              <w:instrText xml:space="preserve"> PAGEREF _Toc81302761 \h </w:instrText>
            </w:r>
            <w:r w:rsidR="00D72D45" w:rsidRPr="00D72D45">
              <w:rPr>
                <w:noProof/>
                <w:webHidden/>
                <w:lang w:val="en"/>
              </w:rPr>
            </w:r>
            <w:r>
              <w:rPr>
                <w:noProof/>
                <w:webHidden/>
                <w:lang w:val="en"/>
              </w:rPr>
              <w:fldChar w:fldCharType="separate"/>
            </w:r>
            <w:r w:rsidR="00D72D45" w:rsidRPr="00D72D45">
              <w:rPr>
                <w:noProof/>
                <w:webHidden/>
                <w:lang w:val="en"/>
              </w:rPr>
              <w:fldChar w:fldCharType="end"/>
            </w:r>
          </w:hyperlink>
          <w:hyperlink w:anchor="_Toc81302761" w:history="1">
            <w:r w:rsidR="00D72D45" w:rsidRPr="00D72D45">
              <w:rPr>
                <w:rStyle w:val="Hyperlink"/>
                <w:b/>
                <w:noProof/>
                <w:lang w:val="en"/>
              </w:rPr>
              <w:t>4</w:t>
            </w:r>
            <w:r w:rsidR="00D72D45" w:rsidRPr="00D72D45">
              <w:rPr>
                <w:noProof/>
                <w:lang w:val="en"/>
              </w:rPr>
              <w:tab/>
            </w:r>
            <w:r w:rsidR="00D72D45" w:rsidRPr="00D72D45">
              <w:rPr>
                <w:noProof/>
                <w:webHidden/>
                <w:lang w:val="en"/>
              </w:rPr>
              <w:tab/>
            </w:r>
            <w:r w:rsidR="00D72D45" w:rsidRPr="00D72D45">
              <w:rPr>
                <w:noProof/>
                <w:webHidden/>
                <w:lang w:val="en"/>
              </w:rPr>
              <w:fldChar w:fldCharType="begin"/>
            </w:r>
            <w:r w:rsidR="00D72D45" w:rsidRPr="00D72D45">
              <w:rPr>
                <w:noProof/>
                <w:webHidden/>
                <w:lang w:val="en"/>
              </w:rPr>
              <w:instrText xml:space="preserve"> PAGEREF _Toc81302761 \h </w:instrText>
            </w:r>
            <w:r w:rsidR="00D72D45" w:rsidRPr="00D72D45">
              <w:rPr>
                <w:noProof/>
                <w:webHidden/>
                <w:lang w:val="en"/>
              </w:rPr>
            </w:r>
            <w:r>
              <w:rPr>
                <w:noProof/>
                <w:webHidden/>
                <w:lang w:val="en"/>
              </w:rPr>
              <w:fldChar w:fldCharType="separate"/>
            </w:r>
            <w:r w:rsidR="00D72D45" w:rsidRPr="00D72D45">
              <w:rPr>
                <w:noProof/>
                <w:webHidden/>
                <w:lang w:val="en"/>
              </w:rPr>
              <w:fldChar w:fldCharType="end"/>
            </w:r>
          </w:hyperlink>
        </w:p>
        <w:p w14:paraId="2D1D5738" w14:textId="29DAE62B" w:rsidR="00D72D45" w:rsidRPr="00D72D45" w:rsidRDefault="009A2BFF" w:rsidP="00D72D45">
          <w:pPr>
            <w:pStyle w:val="TOC1"/>
            <w:tabs>
              <w:tab w:val="left" w:pos="660"/>
              <w:tab w:val="right" w:leader="dot" w:pos="9628"/>
            </w:tabs>
            <w:spacing w:line="600" w:lineRule="auto"/>
            <w:rPr>
              <w:rFonts w:ascii="Times New Roman" w:eastAsiaTheme="minorEastAsia" w:hAnsi="Times New Roman" w:cs="Times New Roman"/>
              <w:noProof/>
              <w:lang w:eastAsia="fr-FR"/>
            </w:rPr>
          </w:pPr>
          <w:hyperlink w:anchor="_Toc81302762" w:history="1">
            <w:r w:rsidR="00D72D45" w:rsidRPr="00D72D45">
              <w:rPr>
                <w:rStyle w:val="Hyperlink"/>
                <w:b/>
                <w:noProof/>
                <w:lang w:val="en"/>
              </w:rPr>
              <w:t>II.SYNTHESIS OF THE IMPLEMENTATION OF THE OBJECTIVES OF AGENDA 2063</w:t>
            </w:r>
            <w:r w:rsidR="00D72D45" w:rsidRPr="00D72D45">
              <w:rPr>
                <w:noProof/>
                <w:lang w:val="en"/>
              </w:rPr>
              <w:tab/>
            </w:r>
            <w:r w:rsidR="00D72D45" w:rsidRPr="00D72D45">
              <w:rPr>
                <w:noProof/>
                <w:webHidden/>
                <w:lang w:val="en"/>
              </w:rPr>
              <w:tab/>
            </w:r>
            <w:r w:rsidR="00D72D45" w:rsidRPr="00D72D45">
              <w:rPr>
                <w:noProof/>
                <w:webHidden/>
                <w:lang w:val="en"/>
              </w:rPr>
              <w:fldChar w:fldCharType="begin"/>
            </w:r>
            <w:r w:rsidR="00D72D45" w:rsidRPr="00D72D45">
              <w:rPr>
                <w:noProof/>
                <w:webHidden/>
                <w:lang w:val="en"/>
              </w:rPr>
              <w:instrText xml:space="preserve"> PAGEREF _Toc81302762 \h </w:instrText>
            </w:r>
            <w:r w:rsidR="00D72D45" w:rsidRPr="00D72D45">
              <w:rPr>
                <w:noProof/>
                <w:webHidden/>
                <w:lang w:val="en"/>
              </w:rPr>
            </w:r>
            <w:r>
              <w:rPr>
                <w:noProof/>
                <w:webHidden/>
                <w:lang w:val="en"/>
              </w:rPr>
              <w:fldChar w:fldCharType="separate"/>
            </w:r>
            <w:r w:rsidR="00D72D45" w:rsidRPr="00D72D45">
              <w:rPr>
                <w:noProof/>
                <w:webHidden/>
                <w:lang w:val="en"/>
              </w:rPr>
              <w:fldChar w:fldCharType="end"/>
            </w:r>
          </w:hyperlink>
          <w:hyperlink w:anchor="_Toc81302762" w:history="1">
            <w:r w:rsidR="00D72D45" w:rsidRPr="00D72D45">
              <w:rPr>
                <w:rStyle w:val="Hyperlink"/>
                <w:b/>
                <w:noProof/>
                <w:lang w:val="en"/>
              </w:rPr>
              <w:t>5</w:t>
            </w:r>
            <w:r w:rsidR="00D72D45" w:rsidRPr="00D72D45">
              <w:rPr>
                <w:noProof/>
                <w:lang w:val="en"/>
              </w:rPr>
              <w:tab/>
            </w:r>
            <w:r w:rsidR="00D72D45" w:rsidRPr="00D72D45">
              <w:rPr>
                <w:noProof/>
                <w:webHidden/>
                <w:lang w:val="en"/>
              </w:rPr>
              <w:tab/>
            </w:r>
            <w:r w:rsidR="00D72D45" w:rsidRPr="00D72D45">
              <w:rPr>
                <w:noProof/>
                <w:webHidden/>
                <w:lang w:val="en"/>
              </w:rPr>
              <w:fldChar w:fldCharType="begin"/>
            </w:r>
            <w:r w:rsidR="00D72D45" w:rsidRPr="00D72D45">
              <w:rPr>
                <w:noProof/>
                <w:webHidden/>
                <w:lang w:val="en"/>
              </w:rPr>
              <w:instrText xml:space="preserve"> PAGEREF _Toc81302762 \h </w:instrText>
            </w:r>
            <w:r w:rsidR="00D72D45" w:rsidRPr="00D72D45">
              <w:rPr>
                <w:noProof/>
                <w:webHidden/>
                <w:lang w:val="en"/>
              </w:rPr>
            </w:r>
            <w:r>
              <w:rPr>
                <w:noProof/>
                <w:webHidden/>
                <w:lang w:val="en"/>
              </w:rPr>
              <w:fldChar w:fldCharType="separate"/>
            </w:r>
            <w:r w:rsidR="00D72D45" w:rsidRPr="00D72D45">
              <w:rPr>
                <w:noProof/>
                <w:webHidden/>
                <w:lang w:val="en"/>
              </w:rPr>
              <w:fldChar w:fldCharType="end"/>
            </w:r>
          </w:hyperlink>
        </w:p>
        <w:p w14:paraId="59A7DAE8" w14:textId="59A5A60D" w:rsidR="00D72D45" w:rsidRPr="00D72D45" w:rsidRDefault="009A2BFF" w:rsidP="00D72D45">
          <w:pPr>
            <w:pStyle w:val="TOC1"/>
            <w:tabs>
              <w:tab w:val="left" w:pos="660"/>
              <w:tab w:val="right" w:leader="dot" w:pos="9628"/>
            </w:tabs>
            <w:spacing w:line="600" w:lineRule="auto"/>
            <w:rPr>
              <w:rFonts w:ascii="Times New Roman" w:eastAsiaTheme="minorEastAsia" w:hAnsi="Times New Roman" w:cs="Times New Roman"/>
              <w:noProof/>
              <w:lang w:eastAsia="fr-FR"/>
            </w:rPr>
          </w:pPr>
          <w:hyperlink w:anchor="_Toc81302763" w:history="1">
            <w:r w:rsidR="00D72D45" w:rsidRPr="00D72D45">
              <w:rPr>
                <w:rStyle w:val="Hyperlink"/>
                <w:b/>
                <w:noProof/>
                <w:lang w:val="en"/>
              </w:rPr>
              <w:t>III.SYNTHESIS OF THE EVALUATION OF BURKINA FASO'S PERFORMANCE</w:t>
            </w:r>
            <w:r w:rsidR="00D72D45" w:rsidRPr="00D72D45">
              <w:rPr>
                <w:noProof/>
                <w:lang w:val="en"/>
              </w:rPr>
              <w:tab/>
            </w:r>
            <w:r w:rsidR="00D72D45" w:rsidRPr="00D72D45">
              <w:rPr>
                <w:noProof/>
                <w:webHidden/>
                <w:lang w:val="en"/>
              </w:rPr>
              <w:tab/>
            </w:r>
            <w:r w:rsidR="00D72D45" w:rsidRPr="00D72D45">
              <w:rPr>
                <w:noProof/>
                <w:webHidden/>
                <w:lang w:val="en"/>
              </w:rPr>
              <w:fldChar w:fldCharType="begin"/>
            </w:r>
            <w:r w:rsidR="00D72D45" w:rsidRPr="00D72D45">
              <w:rPr>
                <w:noProof/>
                <w:webHidden/>
                <w:lang w:val="en"/>
              </w:rPr>
              <w:instrText xml:space="preserve"> PAGEREF _Toc81302763 \h </w:instrText>
            </w:r>
            <w:r w:rsidR="00D72D45" w:rsidRPr="00D72D45">
              <w:rPr>
                <w:noProof/>
                <w:webHidden/>
                <w:lang w:val="en"/>
              </w:rPr>
            </w:r>
            <w:r>
              <w:rPr>
                <w:noProof/>
                <w:webHidden/>
                <w:lang w:val="en"/>
              </w:rPr>
              <w:fldChar w:fldCharType="separate"/>
            </w:r>
            <w:r w:rsidR="00D72D45" w:rsidRPr="00D72D45">
              <w:rPr>
                <w:noProof/>
                <w:webHidden/>
                <w:lang w:val="en"/>
              </w:rPr>
              <w:fldChar w:fldCharType="end"/>
            </w:r>
          </w:hyperlink>
          <w:hyperlink w:anchor="_Toc81302763" w:history="1">
            <w:r w:rsidR="00D72D45" w:rsidRPr="00D72D45">
              <w:rPr>
                <w:rStyle w:val="Hyperlink"/>
                <w:b/>
                <w:noProof/>
                <w:lang w:val="en"/>
              </w:rPr>
              <w:t>14</w:t>
            </w:r>
            <w:r w:rsidR="00D72D45" w:rsidRPr="00D72D45">
              <w:rPr>
                <w:noProof/>
                <w:lang w:val="en"/>
              </w:rPr>
              <w:tab/>
            </w:r>
            <w:r w:rsidR="00D72D45" w:rsidRPr="00D72D45">
              <w:rPr>
                <w:noProof/>
                <w:webHidden/>
                <w:lang w:val="en"/>
              </w:rPr>
              <w:tab/>
            </w:r>
            <w:r w:rsidR="00D72D45" w:rsidRPr="00D72D45">
              <w:rPr>
                <w:noProof/>
                <w:webHidden/>
                <w:lang w:val="en"/>
              </w:rPr>
              <w:fldChar w:fldCharType="begin"/>
            </w:r>
            <w:r w:rsidR="00D72D45" w:rsidRPr="00D72D45">
              <w:rPr>
                <w:noProof/>
                <w:webHidden/>
                <w:lang w:val="en"/>
              </w:rPr>
              <w:instrText xml:space="preserve"> PAGEREF _Toc81302763 \h </w:instrText>
            </w:r>
            <w:r w:rsidR="00D72D45" w:rsidRPr="00D72D45">
              <w:rPr>
                <w:noProof/>
                <w:webHidden/>
                <w:lang w:val="en"/>
              </w:rPr>
            </w:r>
            <w:r>
              <w:rPr>
                <w:noProof/>
                <w:webHidden/>
                <w:lang w:val="en"/>
              </w:rPr>
              <w:fldChar w:fldCharType="separate"/>
            </w:r>
            <w:r w:rsidR="00D72D45" w:rsidRPr="00D72D45">
              <w:rPr>
                <w:noProof/>
                <w:webHidden/>
                <w:lang w:val="en"/>
              </w:rPr>
              <w:fldChar w:fldCharType="end"/>
            </w:r>
          </w:hyperlink>
        </w:p>
        <w:p w14:paraId="1785CEC6" w14:textId="6A88338E" w:rsidR="00D72D45" w:rsidRPr="00D72D45" w:rsidRDefault="009A2BFF" w:rsidP="00D72D45">
          <w:pPr>
            <w:pStyle w:val="TOC1"/>
            <w:tabs>
              <w:tab w:val="left" w:pos="660"/>
              <w:tab w:val="right" w:leader="dot" w:pos="9628"/>
            </w:tabs>
            <w:spacing w:line="600" w:lineRule="auto"/>
            <w:rPr>
              <w:rFonts w:ascii="Times New Roman" w:eastAsiaTheme="minorEastAsia" w:hAnsi="Times New Roman" w:cs="Times New Roman"/>
              <w:noProof/>
              <w:lang w:eastAsia="fr-FR"/>
            </w:rPr>
          </w:pPr>
          <w:hyperlink w:anchor="_Toc81302764" w:history="1">
            <w:r w:rsidR="00D72D45" w:rsidRPr="00D72D45">
              <w:rPr>
                <w:rStyle w:val="Hyperlink"/>
                <w:b/>
                <w:noProof/>
                <w:lang w:val="en"/>
              </w:rPr>
              <w:t>IV.REPONSES A LA PANDEMIC COVID-19</w:t>
            </w:r>
            <w:r w:rsidR="00D72D45" w:rsidRPr="00D72D45">
              <w:rPr>
                <w:noProof/>
                <w:lang w:val="en"/>
              </w:rPr>
              <w:tab/>
            </w:r>
            <w:r w:rsidR="00D72D45" w:rsidRPr="00D72D45">
              <w:rPr>
                <w:noProof/>
                <w:webHidden/>
                <w:lang w:val="en"/>
              </w:rPr>
              <w:tab/>
            </w:r>
            <w:r w:rsidR="00D72D45" w:rsidRPr="00D72D45">
              <w:rPr>
                <w:noProof/>
                <w:webHidden/>
                <w:lang w:val="en"/>
              </w:rPr>
              <w:fldChar w:fldCharType="begin"/>
            </w:r>
            <w:r w:rsidR="00D72D45" w:rsidRPr="00D72D45">
              <w:rPr>
                <w:noProof/>
                <w:webHidden/>
                <w:lang w:val="en"/>
              </w:rPr>
              <w:instrText xml:space="preserve"> PAGEREF _Toc81302764 \h </w:instrText>
            </w:r>
            <w:r w:rsidR="00D72D45" w:rsidRPr="00D72D45">
              <w:rPr>
                <w:noProof/>
                <w:webHidden/>
                <w:lang w:val="en"/>
              </w:rPr>
            </w:r>
            <w:r>
              <w:rPr>
                <w:noProof/>
                <w:webHidden/>
                <w:lang w:val="en"/>
              </w:rPr>
              <w:fldChar w:fldCharType="separate"/>
            </w:r>
            <w:r w:rsidR="00D72D45" w:rsidRPr="00D72D45">
              <w:rPr>
                <w:noProof/>
                <w:webHidden/>
                <w:lang w:val="en"/>
              </w:rPr>
              <w:fldChar w:fldCharType="end"/>
            </w:r>
          </w:hyperlink>
          <w:hyperlink w:anchor="_Toc81302764" w:history="1">
            <w:r w:rsidR="00D72D45" w:rsidRPr="00D72D45">
              <w:rPr>
                <w:rStyle w:val="Hyperlink"/>
                <w:b/>
                <w:noProof/>
                <w:lang w:val="en"/>
              </w:rPr>
              <w:t>17</w:t>
            </w:r>
            <w:r w:rsidR="00D72D45" w:rsidRPr="00D72D45">
              <w:rPr>
                <w:noProof/>
                <w:lang w:val="en"/>
              </w:rPr>
              <w:tab/>
            </w:r>
            <w:r w:rsidR="00D72D45" w:rsidRPr="00D72D45">
              <w:rPr>
                <w:noProof/>
                <w:webHidden/>
                <w:lang w:val="en"/>
              </w:rPr>
              <w:tab/>
            </w:r>
            <w:r w:rsidR="00D72D45" w:rsidRPr="00D72D45">
              <w:rPr>
                <w:noProof/>
                <w:webHidden/>
                <w:lang w:val="en"/>
              </w:rPr>
              <w:fldChar w:fldCharType="begin"/>
            </w:r>
            <w:r w:rsidR="00D72D45" w:rsidRPr="00D72D45">
              <w:rPr>
                <w:noProof/>
                <w:webHidden/>
                <w:lang w:val="en"/>
              </w:rPr>
              <w:instrText xml:space="preserve"> PAGEREF _Toc81302764 \h </w:instrText>
            </w:r>
            <w:r w:rsidR="00D72D45" w:rsidRPr="00D72D45">
              <w:rPr>
                <w:noProof/>
                <w:webHidden/>
                <w:lang w:val="en"/>
              </w:rPr>
            </w:r>
            <w:r>
              <w:rPr>
                <w:noProof/>
                <w:webHidden/>
                <w:lang w:val="en"/>
              </w:rPr>
              <w:fldChar w:fldCharType="separate"/>
            </w:r>
            <w:r w:rsidR="00D72D45" w:rsidRPr="00D72D45">
              <w:rPr>
                <w:noProof/>
                <w:webHidden/>
                <w:lang w:val="en"/>
              </w:rPr>
              <w:fldChar w:fldCharType="end"/>
            </w:r>
          </w:hyperlink>
        </w:p>
        <w:p w14:paraId="035A4944" w14:textId="39B9BB49" w:rsidR="00D72D45" w:rsidRPr="00D72D45" w:rsidRDefault="009A2BFF" w:rsidP="00D72D45">
          <w:pPr>
            <w:pStyle w:val="TOC1"/>
            <w:tabs>
              <w:tab w:val="left" w:pos="440"/>
              <w:tab w:val="right" w:leader="dot" w:pos="9628"/>
            </w:tabs>
            <w:spacing w:line="600" w:lineRule="auto"/>
            <w:rPr>
              <w:rFonts w:ascii="Times New Roman" w:eastAsiaTheme="minorEastAsia" w:hAnsi="Times New Roman" w:cs="Times New Roman"/>
              <w:noProof/>
              <w:lang w:eastAsia="fr-FR"/>
            </w:rPr>
          </w:pPr>
          <w:hyperlink w:anchor="_Toc81302765" w:history="1">
            <w:r w:rsidR="00D72D45" w:rsidRPr="00D72D45">
              <w:rPr>
                <w:rStyle w:val="Hyperlink"/>
                <w:b/>
                <w:noProof/>
                <w:lang w:val="en"/>
              </w:rPr>
              <w:t>V.CHALLENGES AND OPPORTUNITIES</w:t>
            </w:r>
            <w:r w:rsidR="00D72D45" w:rsidRPr="00D72D45">
              <w:rPr>
                <w:noProof/>
                <w:lang w:val="en"/>
              </w:rPr>
              <w:tab/>
            </w:r>
            <w:r w:rsidR="00D72D45" w:rsidRPr="00D72D45">
              <w:rPr>
                <w:noProof/>
                <w:webHidden/>
                <w:lang w:val="en"/>
              </w:rPr>
              <w:tab/>
            </w:r>
            <w:r w:rsidR="00D72D45" w:rsidRPr="00D72D45">
              <w:rPr>
                <w:noProof/>
                <w:webHidden/>
                <w:lang w:val="en"/>
              </w:rPr>
              <w:fldChar w:fldCharType="begin"/>
            </w:r>
            <w:r w:rsidR="00D72D45" w:rsidRPr="00D72D45">
              <w:rPr>
                <w:noProof/>
                <w:webHidden/>
                <w:lang w:val="en"/>
              </w:rPr>
              <w:instrText xml:space="preserve"> PAGEREF _Toc81302765 \h </w:instrText>
            </w:r>
            <w:r w:rsidR="00D72D45" w:rsidRPr="00D72D45">
              <w:rPr>
                <w:noProof/>
                <w:webHidden/>
                <w:lang w:val="en"/>
              </w:rPr>
            </w:r>
            <w:r>
              <w:rPr>
                <w:noProof/>
                <w:webHidden/>
                <w:lang w:val="en"/>
              </w:rPr>
              <w:fldChar w:fldCharType="separate"/>
            </w:r>
            <w:r w:rsidR="00D72D45" w:rsidRPr="00D72D45">
              <w:rPr>
                <w:noProof/>
                <w:webHidden/>
                <w:lang w:val="en"/>
              </w:rPr>
              <w:fldChar w:fldCharType="end"/>
            </w:r>
          </w:hyperlink>
          <w:hyperlink w:anchor="_Toc81302765" w:history="1">
            <w:r w:rsidR="00D72D45" w:rsidRPr="00D72D45">
              <w:rPr>
                <w:rStyle w:val="Hyperlink"/>
                <w:b/>
                <w:noProof/>
                <w:lang w:val="en"/>
              </w:rPr>
              <w:t>18</w:t>
            </w:r>
            <w:r w:rsidR="00D72D45" w:rsidRPr="00D72D45">
              <w:rPr>
                <w:noProof/>
                <w:lang w:val="en"/>
              </w:rPr>
              <w:tab/>
            </w:r>
            <w:r w:rsidR="00D72D45" w:rsidRPr="00D72D45">
              <w:rPr>
                <w:noProof/>
                <w:webHidden/>
                <w:lang w:val="en"/>
              </w:rPr>
              <w:tab/>
            </w:r>
            <w:r w:rsidR="00D72D45" w:rsidRPr="00D72D45">
              <w:rPr>
                <w:noProof/>
                <w:webHidden/>
                <w:lang w:val="en"/>
              </w:rPr>
              <w:fldChar w:fldCharType="begin"/>
            </w:r>
            <w:r w:rsidR="00D72D45" w:rsidRPr="00D72D45">
              <w:rPr>
                <w:noProof/>
                <w:webHidden/>
                <w:lang w:val="en"/>
              </w:rPr>
              <w:instrText xml:space="preserve"> PAGEREF _Toc81302765 \h </w:instrText>
            </w:r>
            <w:r w:rsidR="00D72D45" w:rsidRPr="00D72D45">
              <w:rPr>
                <w:noProof/>
                <w:webHidden/>
                <w:lang w:val="en"/>
              </w:rPr>
            </w:r>
            <w:r>
              <w:rPr>
                <w:noProof/>
                <w:webHidden/>
                <w:lang w:val="en"/>
              </w:rPr>
              <w:fldChar w:fldCharType="separate"/>
            </w:r>
            <w:r w:rsidR="00D72D45" w:rsidRPr="00D72D45">
              <w:rPr>
                <w:noProof/>
                <w:webHidden/>
                <w:lang w:val="en"/>
              </w:rPr>
              <w:fldChar w:fldCharType="end"/>
            </w:r>
          </w:hyperlink>
        </w:p>
        <w:p w14:paraId="39B9662F" w14:textId="52B476B9" w:rsidR="00D72D45" w:rsidRPr="00D72D45" w:rsidRDefault="009A2BFF" w:rsidP="00D72D45">
          <w:pPr>
            <w:pStyle w:val="TOC1"/>
            <w:tabs>
              <w:tab w:val="left" w:pos="660"/>
              <w:tab w:val="right" w:leader="dot" w:pos="9628"/>
            </w:tabs>
            <w:spacing w:line="600" w:lineRule="auto"/>
            <w:rPr>
              <w:rFonts w:ascii="Times New Roman" w:eastAsiaTheme="minorEastAsia" w:hAnsi="Times New Roman" w:cs="Times New Roman"/>
              <w:noProof/>
              <w:lang w:eastAsia="fr-FR"/>
            </w:rPr>
          </w:pPr>
          <w:hyperlink w:anchor="_Toc81302766" w:history="1">
            <w:r w:rsidR="00D72D45" w:rsidRPr="00D72D45">
              <w:rPr>
                <w:rStyle w:val="Hyperlink"/>
                <w:b/>
                <w:noProof/>
                <w:lang w:val="en"/>
              </w:rPr>
              <w:t>VI.KEY LESSONS LEARNED AND BEST PRACTICES</w:t>
            </w:r>
            <w:r w:rsidR="00D72D45" w:rsidRPr="00D72D45">
              <w:rPr>
                <w:noProof/>
                <w:lang w:val="en"/>
              </w:rPr>
              <w:tab/>
            </w:r>
            <w:r w:rsidR="00D72D45" w:rsidRPr="00D72D45">
              <w:rPr>
                <w:noProof/>
                <w:webHidden/>
                <w:lang w:val="en"/>
              </w:rPr>
              <w:tab/>
            </w:r>
            <w:r w:rsidR="00D72D45" w:rsidRPr="00D72D45">
              <w:rPr>
                <w:noProof/>
                <w:webHidden/>
                <w:lang w:val="en"/>
              </w:rPr>
              <w:fldChar w:fldCharType="begin"/>
            </w:r>
            <w:r w:rsidR="00D72D45" w:rsidRPr="00D72D45">
              <w:rPr>
                <w:noProof/>
                <w:webHidden/>
                <w:lang w:val="en"/>
              </w:rPr>
              <w:instrText xml:space="preserve"> PAGEREF _Toc81302766 \h </w:instrText>
            </w:r>
            <w:r w:rsidR="00D72D45" w:rsidRPr="00D72D45">
              <w:rPr>
                <w:noProof/>
                <w:webHidden/>
                <w:lang w:val="en"/>
              </w:rPr>
            </w:r>
            <w:r>
              <w:rPr>
                <w:noProof/>
                <w:webHidden/>
                <w:lang w:val="en"/>
              </w:rPr>
              <w:fldChar w:fldCharType="separate"/>
            </w:r>
            <w:r w:rsidR="00D72D45" w:rsidRPr="00D72D45">
              <w:rPr>
                <w:noProof/>
                <w:webHidden/>
                <w:lang w:val="en"/>
              </w:rPr>
              <w:fldChar w:fldCharType="end"/>
            </w:r>
          </w:hyperlink>
          <w:hyperlink w:anchor="_Toc81302766" w:history="1">
            <w:r w:rsidR="00D72D45" w:rsidRPr="00D72D45">
              <w:rPr>
                <w:rStyle w:val="Hyperlink"/>
                <w:b/>
                <w:noProof/>
                <w:lang w:val="en"/>
              </w:rPr>
              <w:t>20</w:t>
            </w:r>
            <w:r w:rsidR="00D72D45" w:rsidRPr="00D72D45">
              <w:rPr>
                <w:noProof/>
                <w:lang w:val="en"/>
              </w:rPr>
              <w:tab/>
            </w:r>
            <w:r w:rsidR="00D72D45" w:rsidRPr="00D72D45">
              <w:rPr>
                <w:noProof/>
                <w:webHidden/>
                <w:lang w:val="en"/>
              </w:rPr>
              <w:tab/>
            </w:r>
            <w:r w:rsidR="00D72D45" w:rsidRPr="00D72D45">
              <w:rPr>
                <w:noProof/>
                <w:webHidden/>
                <w:lang w:val="en"/>
              </w:rPr>
              <w:fldChar w:fldCharType="begin"/>
            </w:r>
            <w:r w:rsidR="00D72D45" w:rsidRPr="00D72D45">
              <w:rPr>
                <w:noProof/>
                <w:webHidden/>
                <w:lang w:val="en"/>
              </w:rPr>
              <w:instrText xml:space="preserve"> PAGEREF _Toc81302766 \h </w:instrText>
            </w:r>
            <w:r w:rsidR="00D72D45" w:rsidRPr="00D72D45">
              <w:rPr>
                <w:noProof/>
                <w:webHidden/>
                <w:lang w:val="en"/>
              </w:rPr>
            </w:r>
            <w:r>
              <w:rPr>
                <w:noProof/>
                <w:webHidden/>
                <w:lang w:val="en"/>
              </w:rPr>
              <w:fldChar w:fldCharType="separate"/>
            </w:r>
            <w:r w:rsidR="00D72D45" w:rsidRPr="00D72D45">
              <w:rPr>
                <w:noProof/>
                <w:webHidden/>
                <w:lang w:val="en"/>
              </w:rPr>
              <w:fldChar w:fldCharType="end"/>
            </w:r>
          </w:hyperlink>
        </w:p>
        <w:p w14:paraId="1891E08F" w14:textId="7A67BEA9" w:rsidR="00D72D45" w:rsidRPr="00D72D45" w:rsidRDefault="009A2BFF" w:rsidP="00D72D45">
          <w:pPr>
            <w:pStyle w:val="TOC1"/>
            <w:tabs>
              <w:tab w:val="right" w:leader="dot" w:pos="9628"/>
            </w:tabs>
            <w:spacing w:line="600" w:lineRule="auto"/>
            <w:rPr>
              <w:rFonts w:ascii="Times New Roman" w:eastAsiaTheme="minorEastAsia" w:hAnsi="Times New Roman" w:cs="Times New Roman"/>
              <w:noProof/>
              <w:lang w:eastAsia="fr-FR"/>
            </w:rPr>
          </w:pPr>
          <w:hyperlink w:anchor="_Toc81302767" w:history="1">
            <w:r w:rsidR="00D72D45" w:rsidRPr="00D72D45">
              <w:rPr>
                <w:rStyle w:val="Hyperlink"/>
                <w:b/>
                <w:noProof/>
                <w:lang w:val="en"/>
              </w:rPr>
              <w:t>CONCLUSION</w:t>
            </w:r>
            <w:r w:rsidR="00D72D45" w:rsidRPr="00D72D45">
              <w:rPr>
                <w:noProof/>
                <w:webHidden/>
                <w:lang w:val="en"/>
              </w:rPr>
              <w:tab/>
            </w:r>
            <w:r w:rsidR="00D72D45" w:rsidRPr="00D72D45">
              <w:rPr>
                <w:noProof/>
                <w:webHidden/>
                <w:lang w:val="en"/>
              </w:rPr>
              <w:fldChar w:fldCharType="begin"/>
            </w:r>
            <w:r w:rsidR="00D72D45" w:rsidRPr="00D72D45">
              <w:rPr>
                <w:noProof/>
                <w:webHidden/>
                <w:lang w:val="en"/>
              </w:rPr>
              <w:instrText xml:space="preserve"> PAGEREF _Toc81302767 \h </w:instrText>
            </w:r>
            <w:r w:rsidR="00D72D45" w:rsidRPr="00D72D45">
              <w:rPr>
                <w:noProof/>
                <w:webHidden/>
                <w:lang w:val="en"/>
              </w:rPr>
            </w:r>
            <w:r>
              <w:rPr>
                <w:noProof/>
                <w:webHidden/>
                <w:lang w:val="en"/>
              </w:rPr>
              <w:fldChar w:fldCharType="separate"/>
            </w:r>
            <w:r w:rsidR="00D72D45" w:rsidRPr="00D72D45">
              <w:rPr>
                <w:noProof/>
                <w:webHidden/>
                <w:lang w:val="en"/>
              </w:rPr>
              <w:fldChar w:fldCharType="end"/>
            </w:r>
          </w:hyperlink>
          <w:hyperlink w:anchor="_Toc81302767" w:history="1">
            <w:r w:rsidR="00D72D45" w:rsidRPr="00D72D45">
              <w:rPr>
                <w:rStyle w:val="Hyperlink"/>
                <w:b/>
                <w:noProof/>
                <w:lang w:val="en"/>
              </w:rPr>
              <w:t>21</w:t>
            </w:r>
            <w:r w:rsidR="00D72D45" w:rsidRPr="00D72D45">
              <w:rPr>
                <w:noProof/>
                <w:webHidden/>
                <w:lang w:val="en"/>
              </w:rPr>
              <w:tab/>
            </w:r>
            <w:r w:rsidR="00D72D45" w:rsidRPr="00D72D45">
              <w:rPr>
                <w:noProof/>
                <w:webHidden/>
                <w:lang w:val="en"/>
              </w:rPr>
              <w:fldChar w:fldCharType="begin"/>
            </w:r>
            <w:r w:rsidR="00D72D45" w:rsidRPr="00D72D45">
              <w:rPr>
                <w:noProof/>
                <w:webHidden/>
                <w:lang w:val="en"/>
              </w:rPr>
              <w:instrText xml:space="preserve"> PAGEREF _Toc81302767 \h </w:instrText>
            </w:r>
            <w:r w:rsidR="00D72D45" w:rsidRPr="00D72D45">
              <w:rPr>
                <w:noProof/>
                <w:webHidden/>
                <w:lang w:val="en"/>
              </w:rPr>
            </w:r>
            <w:r>
              <w:rPr>
                <w:noProof/>
                <w:webHidden/>
                <w:lang w:val="en"/>
              </w:rPr>
              <w:fldChar w:fldCharType="separate"/>
            </w:r>
            <w:r w:rsidR="00D72D45" w:rsidRPr="00D72D45">
              <w:rPr>
                <w:noProof/>
                <w:webHidden/>
                <w:lang w:val="en"/>
              </w:rPr>
              <w:fldChar w:fldCharType="end"/>
            </w:r>
          </w:hyperlink>
        </w:p>
        <w:p w14:paraId="0725F4C4" w14:textId="55250F70" w:rsidR="00C749FD" w:rsidRDefault="00C749FD" w:rsidP="0035615D">
          <w:pPr>
            <w:spacing w:line="600" w:lineRule="auto"/>
          </w:pPr>
          <w:r>
            <w:rPr>
              <w:b/>
              <w:bCs/>
            </w:rPr>
            <w:fldChar w:fldCharType="end"/>
          </w:r>
        </w:p>
      </w:sdtContent>
    </w:sdt>
    <w:p w14:paraId="16030009" w14:textId="77777777" w:rsidR="004D678F" w:rsidRDefault="004D678F">
      <w:pPr>
        <w:rPr>
          <w:rFonts w:ascii="Times New Roman" w:hAnsi="Times New Roman" w:cs="Times New Roman"/>
          <w:sz w:val="24"/>
          <w:szCs w:val="24"/>
        </w:rPr>
      </w:pPr>
      <w:r>
        <w:rPr>
          <w:rFonts w:ascii="Times New Roman" w:hAnsi="Times New Roman" w:cs="Times New Roman"/>
          <w:sz w:val="24"/>
          <w:szCs w:val="24"/>
        </w:rPr>
        <w:br w:type="page"/>
      </w:r>
    </w:p>
    <w:p w14:paraId="315D8165" w14:textId="61BD082B" w:rsidR="00090FCC" w:rsidRPr="0035615D" w:rsidRDefault="00090FCC" w:rsidP="00090FCC">
      <w:pPr>
        <w:pStyle w:val="Heading1"/>
        <w:spacing w:before="120" w:after="120"/>
        <w:rPr>
          <w:rFonts w:ascii="Times New Roman" w:hAnsi="Times New Roman" w:cs="Times New Roman"/>
          <w:b/>
          <w:color w:val="auto"/>
          <w:sz w:val="24"/>
          <w:szCs w:val="24"/>
        </w:rPr>
      </w:pPr>
      <w:bookmarkStart w:id="1" w:name="_Toc81302759"/>
      <w:r>
        <w:rPr>
          <w:b/>
          <w:color w:val="auto"/>
          <w:sz w:val="24"/>
          <w:szCs w:val="24"/>
          <w:lang w:val="en"/>
        </w:rPr>
        <w:lastRenderedPageBreak/>
        <w:t>ACRONYMS AND ABBREVIATIONS</w:t>
      </w:r>
      <w:bookmarkEnd w:id="1"/>
    </w:p>
    <w:tbl>
      <w:tblPr>
        <w:tblW w:w="5000" w:type="pct"/>
        <w:tblCellMar>
          <w:left w:w="70" w:type="dxa"/>
          <w:right w:w="70" w:type="dxa"/>
        </w:tblCellMar>
        <w:tblLook w:val="04A0" w:firstRow="1" w:lastRow="0" w:firstColumn="1" w:lastColumn="0" w:noHBand="0" w:noVBand="1"/>
      </w:tblPr>
      <w:tblGrid>
        <w:gridCol w:w="1770"/>
        <w:gridCol w:w="7868"/>
      </w:tblGrid>
      <w:tr w:rsidR="004B130A" w:rsidRPr="004B130A" w14:paraId="3F51771C" w14:textId="77777777" w:rsidTr="004B130A">
        <w:trPr>
          <w:trHeight w:val="315"/>
        </w:trPr>
        <w:tc>
          <w:tcPr>
            <w:tcW w:w="918" w:type="pct"/>
            <w:tcBorders>
              <w:top w:val="nil"/>
              <w:left w:val="nil"/>
              <w:bottom w:val="nil"/>
              <w:right w:val="nil"/>
            </w:tcBorders>
            <w:shd w:val="clear" w:color="auto" w:fill="auto"/>
            <w:noWrap/>
            <w:vAlign w:val="bottom"/>
            <w:hideMark/>
          </w:tcPr>
          <w:p w14:paraId="0ACAC939" w14:textId="77777777" w:rsidR="004B130A" w:rsidRPr="004B130A" w:rsidRDefault="004B130A" w:rsidP="004B130A">
            <w:pPr>
              <w:spacing w:after="0" w:line="240" w:lineRule="auto"/>
              <w:rPr>
                <w:rFonts w:ascii="Times New Roman" w:eastAsia="Times New Roman" w:hAnsi="Times New Roman" w:cs="Times New Roman"/>
                <w:color w:val="000000"/>
                <w:lang w:eastAsia="fr-FR"/>
              </w:rPr>
            </w:pPr>
            <w:r w:rsidRPr="004B130A">
              <w:rPr>
                <w:color w:val="000000"/>
                <w:lang w:val="en"/>
              </w:rPr>
              <w:t>ASCE/LC</w:t>
            </w:r>
          </w:p>
        </w:tc>
        <w:tc>
          <w:tcPr>
            <w:tcW w:w="4082" w:type="pct"/>
            <w:tcBorders>
              <w:top w:val="nil"/>
              <w:left w:val="nil"/>
              <w:bottom w:val="nil"/>
              <w:right w:val="nil"/>
            </w:tcBorders>
            <w:shd w:val="clear" w:color="auto" w:fill="auto"/>
            <w:noWrap/>
            <w:vAlign w:val="bottom"/>
            <w:hideMark/>
          </w:tcPr>
          <w:p w14:paraId="2096413D" w14:textId="77777777" w:rsidR="004B130A" w:rsidRPr="004B130A" w:rsidRDefault="004B130A" w:rsidP="004B130A">
            <w:pPr>
              <w:spacing w:after="0" w:line="240" w:lineRule="auto"/>
              <w:rPr>
                <w:rFonts w:ascii="Times New Roman" w:eastAsia="Times New Roman" w:hAnsi="Times New Roman" w:cs="Times New Roman"/>
                <w:color w:val="000000"/>
                <w:lang w:eastAsia="fr-FR"/>
              </w:rPr>
            </w:pPr>
            <w:r w:rsidRPr="004B130A">
              <w:rPr>
                <w:color w:val="000000"/>
                <w:lang w:val="en"/>
              </w:rPr>
              <w:t xml:space="preserve">Supreme State Control and Anti-Corruption Authority </w:t>
            </w:r>
          </w:p>
        </w:tc>
      </w:tr>
      <w:tr w:rsidR="004B130A" w:rsidRPr="004B130A" w14:paraId="69133179" w14:textId="77777777" w:rsidTr="004B130A">
        <w:trPr>
          <w:trHeight w:val="315"/>
        </w:trPr>
        <w:tc>
          <w:tcPr>
            <w:tcW w:w="918" w:type="pct"/>
            <w:tcBorders>
              <w:top w:val="nil"/>
              <w:left w:val="nil"/>
              <w:bottom w:val="nil"/>
              <w:right w:val="nil"/>
            </w:tcBorders>
            <w:shd w:val="clear" w:color="auto" w:fill="auto"/>
            <w:noWrap/>
            <w:vAlign w:val="bottom"/>
            <w:hideMark/>
          </w:tcPr>
          <w:p w14:paraId="33533E9F" w14:textId="77777777" w:rsidR="004B130A" w:rsidRPr="004B130A" w:rsidRDefault="004B130A" w:rsidP="004B130A">
            <w:pPr>
              <w:spacing w:after="0" w:line="240" w:lineRule="auto"/>
              <w:rPr>
                <w:rFonts w:ascii="Times New Roman" w:eastAsia="Times New Roman" w:hAnsi="Times New Roman" w:cs="Times New Roman"/>
                <w:color w:val="000000"/>
                <w:lang w:eastAsia="fr-FR"/>
              </w:rPr>
            </w:pPr>
            <w:r w:rsidRPr="004B130A">
              <w:rPr>
                <w:color w:val="000000"/>
                <w:lang w:val="en"/>
              </w:rPr>
              <w:t>ASP</w:t>
            </w:r>
          </w:p>
        </w:tc>
        <w:tc>
          <w:tcPr>
            <w:tcW w:w="4082" w:type="pct"/>
            <w:tcBorders>
              <w:top w:val="nil"/>
              <w:left w:val="nil"/>
              <w:bottom w:val="nil"/>
              <w:right w:val="nil"/>
            </w:tcBorders>
            <w:shd w:val="clear" w:color="auto" w:fill="auto"/>
            <w:noWrap/>
            <w:vAlign w:val="bottom"/>
            <w:hideMark/>
          </w:tcPr>
          <w:p w14:paraId="1B961E40" w14:textId="13CB3E42" w:rsidR="004B130A" w:rsidRPr="004B130A" w:rsidRDefault="004B130A" w:rsidP="004B130A">
            <w:pPr>
              <w:spacing w:after="0" w:line="240" w:lineRule="auto"/>
              <w:rPr>
                <w:rFonts w:ascii="Times New Roman" w:eastAsia="Times New Roman" w:hAnsi="Times New Roman" w:cs="Times New Roman"/>
                <w:color w:val="000000"/>
                <w:lang w:eastAsia="fr-FR"/>
              </w:rPr>
            </w:pPr>
            <w:r w:rsidRPr="004B130A">
              <w:rPr>
                <w:color w:val="000000"/>
                <w:lang w:val="en"/>
              </w:rPr>
              <w:t xml:space="preserve">Agro-sylvo-pastoral </w:t>
            </w:r>
          </w:p>
        </w:tc>
      </w:tr>
      <w:tr w:rsidR="004B130A" w:rsidRPr="004B130A" w14:paraId="63E7A142" w14:textId="77777777" w:rsidTr="004B130A">
        <w:trPr>
          <w:trHeight w:val="315"/>
        </w:trPr>
        <w:tc>
          <w:tcPr>
            <w:tcW w:w="918" w:type="pct"/>
            <w:tcBorders>
              <w:top w:val="nil"/>
              <w:left w:val="nil"/>
              <w:bottom w:val="nil"/>
              <w:right w:val="nil"/>
            </w:tcBorders>
            <w:shd w:val="clear" w:color="auto" w:fill="auto"/>
            <w:noWrap/>
            <w:vAlign w:val="bottom"/>
            <w:hideMark/>
          </w:tcPr>
          <w:p w14:paraId="205DDFF3" w14:textId="77777777" w:rsidR="004B130A" w:rsidRPr="004B130A" w:rsidRDefault="004B130A" w:rsidP="004B130A">
            <w:pPr>
              <w:spacing w:after="0" w:line="240" w:lineRule="auto"/>
              <w:rPr>
                <w:rFonts w:ascii="Times New Roman" w:eastAsia="Times New Roman" w:hAnsi="Times New Roman" w:cs="Times New Roman"/>
                <w:color w:val="000000"/>
                <w:lang w:eastAsia="fr-FR"/>
              </w:rPr>
            </w:pPr>
            <w:r w:rsidRPr="004B130A">
              <w:rPr>
                <w:color w:val="000000"/>
                <w:lang w:val="en"/>
              </w:rPr>
              <w:t xml:space="preserve">ECOWAS </w:t>
            </w:r>
          </w:p>
        </w:tc>
        <w:tc>
          <w:tcPr>
            <w:tcW w:w="4082" w:type="pct"/>
            <w:tcBorders>
              <w:top w:val="nil"/>
              <w:left w:val="nil"/>
              <w:bottom w:val="nil"/>
              <w:right w:val="nil"/>
            </w:tcBorders>
            <w:shd w:val="clear" w:color="auto" w:fill="auto"/>
            <w:noWrap/>
            <w:vAlign w:val="bottom"/>
            <w:hideMark/>
          </w:tcPr>
          <w:p w14:paraId="4C6543D2" w14:textId="77777777" w:rsidR="004B130A" w:rsidRPr="004B130A" w:rsidRDefault="004B130A" w:rsidP="004B130A">
            <w:pPr>
              <w:spacing w:after="0" w:line="240" w:lineRule="auto"/>
              <w:rPr>
                <w:rFonts w:ascii="Times New Roman" w:eastAsia="Times New Roman" w:hAnsi="Times New Roman" w:cs="Times New Roman"/>
                <w:color w:val="000000"/>
                <w:lang w:eastAsia="fr-FR"/>
              </w:rPr>
            </w:pPr>
            <w:r w:rsidRPr="004B130A">
              <w:rPr>
                <w:color w:val="000000"/>
                <w:lang w:val="en"/>
              </w:rPr>
              <w:t>Economic Community of West African States</w:t>
            </w:r>
          </w:p>
        </w:tc>
      </w:tr>
      <w:tr w:rsidR="004B130A" w:rsidRPr="004B130A" w14:paraId="5DBB6BF4" w14:textId="77777777" w:rsidTr="004B130A">
        <w:trPr>
          <w:trHeight w:val="315"/>
        </w:trPr>
        <w:tc>
          <w:tcPr>
            <w:tcW w:w="918" w:type="pct"/>
            <w:tcBorders>
              <w:top w:val="nil"/>
              <w:left w:val="nil"/>
              <w:bottom w:val="nil"/>
              <w:right w:val="nil"/>
            </w:tcBorders>
            <w:shd w:val="clear" w:color="auto" w:fill="auto"/>
            <w:noWrap/>
            <w:vAlign w:val="bottom"/>
            <w:hideMark/>
          </w:tcPr>
          <w:p w14:paraId="4822563D" w14:textId="77777777" w:rsidR="004B130A" w:rsidRPr="004B130A" w:rsidRDefault="004B130A" w:rsidP="004B130A">
            <w:pPr>
              <w:spacing w:after="0" w:line="240" w:lineRule="auto"/>
              <w:rPr>
                <w:rFonts w:ascii="Times New Roman" w:eastAsia="Times New Roman" w:hAnsi="Times New Roman" w:cs="Times New Roman"/>
                <w:color w:val="000000"/>
                <w:lang w:eastAsia="fr-FR"/>
              </w:rPr>
            </w:pPr>
            <w:r w:rsidRPr="004B130A">
              <w:rPr>
                <w:color w:val="000000"/>
                <w:lang w:val="en"/>
              </w:rPr>
              <w:t>CENTIF</w:t>
            </w:r>
          </w:p>
        </w:tc>
        <w:tc>
          <w:tcPr>
            <w:tcW w:w="4082" w:type="pct"/>
            <w:tcBorders>
              <w:top w:val="nil"/>
              <w:left w:val="nil"/>
              <w:bottom w:val="nil"/>
              <w:right w:val="nil"/>
            </w:tcBorders>
            <w:shd w:val="clear" w:color="auto" w:fill="auto"/>
            <w:noWrap/>
            <w:vAlign w:val="bottom"/>
            <w:hideMark/>
          </w:tcPr>
          <w:p w14:paraId="68534643" w14:textId="77777777" w:rsidR="004B130A" w:rsidRPr="004B130A" w:rsidRDefault="004B130A" w:rsidP="004B130A">
            <w:pPr>
              <w:spacing w:after="0" w:line="240" w:lineRule="auto"/>
              <w:rPr>
                <w:rFonts w:ascii="Times New Roman" w:eastAsia="Times New Roman" w:hAnsi="Times New Roman" w:cs="Times New Roman"/>
                <w:color w:val="000000"/>
                <w:lang w:eastAsia="fr-FR"/>
              </w:rPr>
            </w:pPr>
            <w:r w:rsidRPr="004B130A">
              <w:rPr>
                <w:color w:val="000000"/>
                <w:lang w:val="en"/>
              </w:rPr>
              <w:t xml:space="preserve">National Financial Information Processing Unit </w:t>
            </w:r>
          </w:p>
        </w:tc>
      </w:tr>
      <w:tr w:rsidR="004B130A" w:rsidRPr="004B130A" w14:paraId="557F8C53" w14:textId="77777777" w:rsidTr="004B130A">
        <w:trPr>
          <w:trHeight w:val="315"/>
        </w:trPr>
        <w:tc>
          <w:tcPr>
            <w:tcW w:w="918" w:type="pct"/>
            <w:tcBorders>
              <w:top w:val="nil"/>
              <w:left w:val="nil"/>
              <w:bottom w:val="nil"/>
              <w:right w:val="nil"/>
            </w:tcBorders>
            <w:shd w:val="clear" w:color="auto" w:fill="auto"/>
            <w:noWrap/>
            <w:vAlign w:val="bottom"/>
            <w:hideMark/>
          </w:tcPr>
          <w:p w14:paraId="7A2953E4" w14:textId="77777777" w:rsidR="004B130A" w:rsidRPr="004B130A" w:rsidRDefault="004B130A" w:rsidP="004B130A">
            <w:pPr>
              <w:spacing w:after="0" w:line="240" w:lineRule="auto"/>
              <w:rPr>
                <w:rFonts w:ascii="Times New Roman" w:eastAsia="Times New Roman" w:hAnsi="Times New Roman" w:cs="Times New Roman"/>
                <w:color w:val="000000"/>
                <w:lang w:eastAsia="fr-FR"/>
              </w:rPr>
            </w:pPr>
            <w:r w:rsidRPr="004B130A">
              <w:rPr>
                <w:color w:val="000000"/>
                <w:lang w:val="en"/>
              </w:rPr>
              <w:t>CES/DRS</w:t>
            </w:r>
          </w:p>
        </w:tc>
        <w:tc>
          <w:tcPr>
            <w:tcW w:w="4082" w:type="pct"/>
            <w:tcBorders>
              <w:top w:val="nil"/>
              <w:left w:val="nil"/>
              <w:bottom w:val="nil"/>
              <w:right w:val="nil"/>
            </w:tcBorders>
            <w:shd w:val="clear" w:color="auto" w:fill="auto"/>
            <w:noWrap/>
            <w:vAlign w:val="bottom"/>
            <w:hideMark/>
          </w:tcPr>
          <w:p w14:paraId="1E845362" w14:textId="77777777" w:rsidR="004B130A" w:rsidRPr="004B130A" w:rsidRDefault="004B130A" w:rsidP="004B130A">
            <w:pPr>
              <w:spacing w:after="0" w:line="240" w:lineRule="auto"/>
              <w:rPr>
                <w:rFonts w:ascii="Times New Roman" w:eastAsia="Times New Roman" w:hAnsi="Times New Roman" w:cs="Times New Roman"/>
                <w:color w:val="000000"/>
                <w:lang w:eastAsia="fr-FR"/>
              </w:rPr>
            </w:pPr>
            <w:r w:rsidRPr="004B130A">
              <w:rPr>
                <w:color w:val="000000"/>
                <w:lang w:val="en"/>
              </w:rPr>
              <w:t xml:space="preserve">Water and soil conservation /Soil defence and restoration </w:t>
            </w:r>
          </w:p>
        </w:tc>
      </w:tr>
      <w:tr w:rsidR="004B130A" w:rsidRPr="004B130A" w14:paraId="46F7F413" w14:textId="77777777" w:rsidTr="004B130A">
        <w:trPr>
          <w:trHeight w:val="315"/>
        </w:trPr>
        <w:tc>
          <w:tcPr>
            <w:tcW w:w="918" w:type="pct"/>
            <w:tcBorders>
              <w:top w:val="nil"/>
              <w:left w:val="nil"/>
              <w:bottom w:val="nil"/>
              <w:right w:val="nil"/>
            </w:tcBorders>
            <w:shd w:val="clear" w:color="auto" w:fill="auto"/>
            <w:noWrap/>
            <w:vAlign w:val="bottom"/>
            <w:hideMark/>
          </w:tcPr>
          <w:p w14:paraId="19372F0F" w14:textId="77777777" w:rsidR="004B130A" w:rsidRPr="004B130A" w:rsidRDefault="004B130A" w:rsidP="004B130A">
            <w:pPr>
              <w:spacing w:after="0" w:line="240" w:lineRule="auto"/>
              <w:rPr>
                <w:rFonts w:ascii="Times New Roman" w:eastAsia="Times New Roman" w:hAnsi="Times New Roman" w:cs="Times New Roman"/>
                <w:color w:val="000000"/>
                <w:lang w:eastAsia="fr-FR"/>
              </w:rPr>
            </w:pPr>
            <w:r w:rsidRPr="004B130A">
              <w:rPr>
                <w:color w:val="000000"/>
                <w:lang w:val="en"/>
              </w:rPr>
              <w:t>CNP</w:t>
            </w:r>
          </w:p>
        </w:tc>
        <w:tc>
          <w:tcPr>
            <w:tcW w:w="4082" w:type="pct"/>
            <w:tcBorders>
              <w:top w:val="nil"/>
              <w:left w:val="nil"/>
              <w:bottom w:val="nil"/>
              <w:right w:val="nil"/>
            </w:tcBorders>
            <w:shd w:val="clear" w:color="auto" w:fill="auto"/>
            <w:noWrap/>
            <w:vAlign w:val="bottom"/>
            <w:hideMark/>
          </w:tcPr>
          <w:p w14:paraId="7515234B" w14:textId="77777777" w:rsidR="004B130A" w:rsidRPr="004B130A" w:rsidRDefault="004B130A" w:rsidP="004B130A">
            <w:pPr>
              <w:spacing w:after="0" w:line="240" w:lineRule="auto"/>
              <w:rPr>
                <w:rFonts w:ascii="Times New Roman" w:eastAsia="Times New Roman" w:hAnsi="Times New Roman" w:cs="Times New Roman"/>
                <w:color w:val="000000"/>
                <w:lang w:eastAsia="fr-FR"/>
              </w:rPr>
            </w:pPr>
            <w:r w:rsidRPr="004B130A">
              <w:rPr>
                <w:color w:val="000000"/>
                <w:lang w:val="en"/>
              </w:rPr>
              <w:t xml:space="preserve">National Steering Committee </w:t>
            </w:r>
          </w:p>
        </w:tc>
      </w:tr>
      <w:tr w:rsidR="004B130A" w:rsidRPr="004B130A" w14:paraId="1AD71C9E" w14:textId="77777777" w:rsidTr="004B130A">
        <w:trPr>
          <w:trHeight w:val="315"/>
        </w:trPr>
        <w:tc>
          <w:tcPr>
            <w:tcW w:w="918" w:type="pct"/>
            <w:tcBorders>
              <w:top w:val="nil"/>
              <w:left w:val="nil"/>
              <w:bottom w:val="nil"/>
              <w:right w:val="nil"/>
            </w:tcBorders>
            <w:shd w:val="clear" w:color="auto" w:fill="auto"/>
            <w:noWrap/>
            <w:vAlign w:val="bottom"/>
            <w:hideMark/>
          </w:tcPr>
          <w:p w14:paraId="315B523F" w14:textId="77777777" w:rsidR="004B130A" w:rsidRPr="004B130A" w:rsidRDefault="004B130A" w:rsidP="004B130A">
            <w:pPr>
              <w:spacing w:after="0" w:line="240" w:lineRule="auto"/>
              <w:rPr>
                <w:rFonts w:ascii="Times New Roman" w:eastAsia="Times New Roman" w:hAnsi="Times New Roman" w:cs="Times New Roman"/>
                <w:color w:val="000000"/>
                <w:lang w:eastAsia="fr-FR"/>
              </w:rPr>
            </w:pPr>
            <w:r w:rsidRPr="004B130A">
              <w:rPr>
                <w:color w:val="000000"/>
                <w:lang w:val="en"/>
              </w:rPr>
              <w:t>CPIA</w:t>
            </w:r>
          </w:p>
        </w:tc>
        <w:tc>
          <w:tcPr>
            <w:tcW w:w="4082" w:type="pct"/>
            <w:tcBorders>
              <w:top w:val="nil"/>
              <w:left w:val="nil"/>
              <w:bottom w:val="nil"/>
              <w:right w:val="nil"/>
            </w:tcBorders>
            <w:shd w:val="clear" w:color="auto" w:fill="auto"/>
            <w:noWrap/>
            <w:vAlign w:val="bottom"/>
            <w:hideMark/>
          </w:tcPr>
          <w:p w14:paraId="176F1075" w14:textId="77777777" w:rsidR="004B130A" w:rsidRPr="004B130A" w:rsidRDefault="004B130A" w:rsidP="004B130A">
            <w:pPr>
              <w:spacing w:after="0" w:line="240" w:lineRule="auto"/>
              <w:rPr>
                <w:rFonts w:ascii="Times New Roman" w:eastAsia="Times New Roman" w:hAnsi="Times New Roman" w:cs="Times New Roman"/>
                <w:color w:val="000000"/>
                <w:lang w:eastAsia="fr-FR"/>
              </w:rPr>
            </w:pPr>
            <w:r w:rsidRPr="004B130A">
              <w:rPr>
                <w:color w:val="000000"/>
                <w:lang w:val="en"/>
              </w:rPr>
              <w:t>Evaluation of national policies and institutions</w:t>
            </w:r>
          </w:p>
        </w:tc>
      </w:tr>
      <w:tr w:rsidR="004B130A" w:rsidRPr="004B130A" w14:paraId="5DCB1C84" w14:textId="77777777" w:rsidTr="004B130A">
        <w:trPr>
          <w:trHeight w:val="315"/>
        </w:trPr>
        <w:tc>
          <w:tcPr>
            <w:tcW w:w="918" w:type="pct"/>
            <w:tcBorders>
              <w:top w:val="nil"/>
              <w:left w:val="nil"/>
              <w:bottom w:val="nil"/>
              <w:right w:val="nil"/>
            </w:tcBorders>
            <w:shd w:val="clear" w:color="auto" w:fill="auto"/>
            <w:noWrap/>
            <w:vAlign w:val="bottom"/>
            <w:hideMark/>
          </w:tcPr>
          <w:p w14:paraId="49719125" w14:textId="77777777" w:rsidR="004B130A" w:rsidRPr="004B130A" w:rsidRDefault="004B130A" w:rsidP="004B130A">
            <w:pPr>
              <w:spacing w:after="0" w:line="240" w:lineRule="auto"/>
              <w:rPr>
                <w:rFonts w:ascii="Times New Roman" w:eastAsia="Times New Roman" w:hAnsi="Times New Roman" w:cs="Times New Roman"/>
                <w:color w:val="000000"/>
                <w:lang w:eastAsia="fr-FR"/>
              </w:rPr>
            </w:pPr>
            <w:r w:rsidRPr="004B130A">
              <w:rPr>
                <w:color w:val="000000"/>
                <w:lang w:val="en"/>
              </w:rPr>
              <w:t>CRD</w:t>
            </w:r>
          </w:p>
        </w:tc>
        <w:tc>
          <w:tcPr>
            <w:tcW w:w="4082" w:type="pct"/>
            <w:tcBorders>
              <w:top w:val="nil"/>
              <w:left w:val="nil"/>
              <w:bottom w:val="nil"/>
              <w:right w:val="nil"/>
            </w:tcBorders>
            <w:shd w:val="clear" w:color="auto" w:fill="auto"/>
            <w:noWrap/>
            <w:vAlign w:val="bottom"/>
            <w:hideMark/>
          </w:tcPr>
          <w:p w14:paraId="24DA17AD" w14:textId="77777777" w:rsidR="004B130A" w:rsidRPr="004B130A" w:rsidRDefault="004B130A" w:rsidP="004B130A">
            <w:pPr>
              <w:spacing w:after="0" w:line="240" w:lineRule="auto"/>
              <w:rPr>
                <w:rFonts w:ascii="Times New Roman" w:eastAsia="Times New Roman" w:hAnsi="Times New Roman" w:cs="Times New Roman"/>
                <w:color w:val="000000"/>
                <w:lang w:eastAsia="fr-FR"/>
              </w:rPr>
            </w:pPr>
            <w:r w:rsidRPr="004B130A">
              <w:rPr>
                <w:color w:val="000000"/>
                <w:lang w:val="en"/>
              </w:rPr>
              <w:t xml:space="preserve">Regional dialogue frameworks </w:t>
            </w:r>
          </w:p>
        </w:tc>
      </w:tr>
      <w:tr w:rsidR="004B130A" w:rsidRPr="004B130A" w14:paraId="7DF4C60B" w14:textId="77777777" w:rsidTr="004B130A">
        <w:trPr>
          <w:trHeight w:val="315"/>
        </w:trPr>
        <w:tc>
          <w:tcPr>
            <w:tcW w:w="918" w:type="pct"/>
            <w:tcBorders>
              <w:top w:val="nil"/>
              <w:left w:val="nil"/>
              <w:bottom w:val="nil"/>
              <w:right w:val="nil"/>
            </w:tcBorders>
            <w:shd w:val="clear" w:color="auto" w:fill="auto"/>
            <w:noWrap/>
            <w:vAlign w:val="bottom"/>
            <w:hideMark/>
          </w:tcPr>
          <w:p w14:paraId="5411D788" w14:textId="77777777" w:rsidR="004B130A" w:rsidRPr="004B130A" w:rsidRDefault="004B130A" w:rsidP="004B130A">
            <w:pPr>
              <w:spacing w:after="0" w:line="240" w:lineRule="auto"/>
              <w:rPr>
                <w:rFonts w:ascii="Times New Roman" w:eastAsia="Times New Roman" w:hAnsi="Times New Roman" w:cs="Times New Roman"/>
                <w:color w:val="000000"/>
                <w:lang w:eastAsia="fr-FR"/>
              </w:rPr>
            </w:pPr>
            <w:r w:rsidRPr="004B130A">
              <w:rPr>
                <w:color w:val="000000"/>
                <w:lang w:val="en"/>
              </w:rPr>
              <w:t>CSDN</w:t>
            </w:r>
          </w:p>
        </w:tc>
        <w:tc>
          <w:tcPr>
            <w:tcW w:w="4082" w:type="pct"/>
            <w:tcBorders>
              <w:top w:val="nil"/>
              <w:left w:val="nil"/>
              <w:bottom w:val="nil"/>
              <w:right w:val="nil"/>
            </w:tcBorders>
            <w:shd w:val="clear" w:color="auto" w:fill="auto"/>
            <w:noWrap/>
            <w:vAlign w:val="bottom"/>
            <w:hideMark/>
          </w:tcPr>
          <w:p w14:paraId="4B86659B" w14:textId="77777777" w:rsidR="004B130A" w:rsidRPr="004B130A" w:rsidRDefault="004B130A" w:rsidP="004B130A">
            <w:pPr>
              <w:spacing w:after="0" w:line="240" w:lineRule="auto"/>
              <w:rPr>
                <w:rFonts w:ascii="Times New Roman" w:eastAsia="Times New Roman" w:hAnsi="Times New Roman" w:cs="Times New Roman"/>
                <w:color w:val="000000"/>
                <w:lang w:eastAsia="fr-FR"/>
              </w:rPr>
            </w:pPr>
            <w:r w:rsidRPr="004B130A">
              <w:rPr>
                <w:color w:val="000000"/>
                <w:lang w:val="en"/>
              </w:rPr>
              <w:t xml:space="preserve">Higher Council for National Defence </w:t>
            </w:r>
          </w:p>
        </w:tc>
      </w:tr>
      <w:tr w:rsidR="004B130A" w:rsidRPr="004B130A" w14:paraId="73E64784" w14:textId="77777777" w:rsidTr="004B130A">
        <w:trPr>
          <w:trHeight w:val="315"/>
        </w:trPr>
        <w:tc>
          <w:tcPr>
            <w:tcW w:w="918" w:type="pct"/>
            <w:tcBorders>
              <w:top w:val="nil"/>
              <w:left w:val="nil"/>
              <w:bottom w:val="nil"/>
              <w:right w:val="nil"/>
            </w:tcBorders>
            <w:shd w:val="clear" w:color="auto" w:fill="auto"/>
            <w:noWrap/>
            <w:vAlign w:val="bottom"/>
            <w:hideMark/>
          </w:tcPr>
          <w:p w14:paraId="325E92ED" w14:textId="77777777" w:rsidR="004B130A" w:rsidRPr="004B130A" w:rsidRDefault="004B130A" w:rsidP="004B130A">
            <w:pPr>
              <w:spacing w:after="0" w:line="240" w:lineRule="auto"/>
              <w:rPr>
                <w:rFonts w:ascii="Times New Roman" w:eastAsia="Times New Roman" w:hAnsi="Times New Roman" w:cs="Times New Roman"/>
                <w:color w:val="000000"/>
                <w:lang w:eastAsia="fr-FR"/>
              </w:rPr>
            </w:pPr>
            <w:r w:rsidRPr="004B130A">
              <w:rPr>
                <w:color w:val="000000"/>
                <w:lang w:val="en"/>
              </w:rPr>
              <w:t>CTN</w:t>
            </w:r>
          </w:p>
        </w:tc>
        <w:tc>
          <w:tcPr>
            <w:tcW w:w="4082" w:type="pct"/>
            <w:tcBorders>
              <w:top w:val="nil"/>
              <w:left w:val="nil"/>
              <w:bottom w:val="nil"/>
              <w:right w:val="nil"/>
            </w:tcBorders>
            <w:shd w:val="clear" w:color="auto" w:fill="auto"/>
            <w:noWrap/>
            <w:vAlign w:val="bottom"/>
            <w:hideMark/>
          </w:tcPr>
          <w:p w14:paraId="71375C8B" w14:textId="77777777" w:rsidR="004B130A" w:rsidRPr="004B130A" w:rsidRDefault="004B130A" w:rsidP="004B130A">
            <w:pPr>
              <w:spacing w:after="0" w:line="240" w:lineRule="auto"/>
              <w:rPr>
                <w:rFonts w:ascii="Times New Roman" w:eastAsia="Times New Roman" w:hAnsi="Times New Roman" w:cs="Times New Roman"/>
                <w:color w:val="000000"/>
                <w:lang w:eastAsia="fr-FR"/>
              </w:rPr>
            </w:pPr>
            <w:r w:rsidRPr="004B130A">
              <w:rPr>
                <w:color w:val="000000"/>
                <w:lang w:val="en"/>
              </w:rPr>
              <w:t xml:space="preserve">National Technical Committee </w:t>
            </w:r>
          </w:p>
        </w:tc>
      </w:tr>
      <w:tr w:rsidR="004B130A" w:rsidRPr="004B130A" w14:paraId="3C718D33" w14:textId="77777777" w:rsidTr="004B130A">
        <w:trPr>
          <w:trHeight w:val="315"/>
        </w:trPr>
        <w:tc>
          <w:tcPr>
            <w:tcW w:w="918" w:type="pct"/>
            <w:tcBorders>
              <w:top w:val="nil"/>
              <w:left w:val="nil"/>
              <w:bottom w:val="nil"/>
              <w:right w:val="nil"/>
            </w:tcBorders>
            <w:shd w:val="clear" w:color="auto" w:fill="auto"/>
            <w:noWrap/>
            <w:vAlign w:val="bottom"/>
            <w:hideMark/>
          </w:tcPr>
          <w:p w14:paraId="64527914" w14:textId="77777777" w:rsidR="004B130A" w:rsidRPr="004B130A" w:rsidRDefault="004B130A" w:rsidP="004B130A">
            <w:pPr>
              <w:spacing w:after="0" w:line="240" w:lineRule="auto"/>
              <w:rPr>
                <w:rFonts w:ascii="Times New Roman" w:eastAsia="Times New Roman" w:hAnsi="Times New Roman" w:cs="Times New Roman"/>
                <w:color w:val="000000"/>
                <w:lang w:eastAsia="fr-FR"/>
              </w:rPr>
            </w:pPr>
            <w:r w:rsidRPr="004B130A">
              <w:rPr>
                <w:color w:val="000000"/>
                <w:lang w:val="en"/>
              </w:rPr>
              <w:t>DGDT</w:t>
            </w:r>
          </w:p>
        </w:tc>
        <w:tc>
          <w:tcPr>
            <w:tcW w:w="4082" w:type="pct"/>
            <w:tcBorders>
              <w:top w:val="nil"/>
              <w:left w:val="nil"/>
              <w:bottom w:val="nil"/>
              <w:right w:val="nil"/>
            </w:tcBorders>
            <w:shd w:val="clear" w:color="auto" w:fill="auto"/>
            <w:noWrap/>
            <w:vAlign w:val="bottom"/>
            <w:hideMark/>
          </w:tcPr>
          <w:p w14:paraId="4AFBE448" w14:textId="77777777" w:rsidR="004B130A" w:rsidRPr="004B130A" w:rsidRDefault="004B130A" w:rsidP="004B130A">
            <w:pPr>
              <w:spacing w:after="0" w:line="240" w:lineRule="auto"/>
              <w:rPr>
                <w:rFonts w:ascii="Times New Roman" w:eastAsia="Times New Roman" w:hAnsi="Times New Roman" w:cs="Times New Roman"/>
                <w:color w:val="000000"/>
                <w:lang w:eastAsia="fr-FR"/>
              </w:rPr>
            </w:pPr>
            <w:r w:rsidRPr="004B130A">
              <w:rPr>
                <w:color w:val="000000"/>
                <w:lang w:val="en"/>
              </w:rPr>
              <w:t xml:space="preserve">Directorate-General for Territorial Development </w:t>
            </w:r>
          </w:p>
        </w:tc>
      </w:tr>
      <w:tr w:rsidR="004B130A" w:rsidRPr="004B130A" w14:paraId="2AAD74F7" w14:textId="77777777" w:rsidTr="004B130A">
        <w:trPr>
          <w:trHeight w:val="315"/>
        </w:trPr>
        <w:tc>
          <w:tcPr>
            <w:tcW w:w="918" w:type="pct"/>
            <w:tcBorders>
              <w:top w:val="nil"/>
              <w:left w:val="nil"/>
              <w:bottom w:val="nil"/>
              <w:right w:val="nil"/>
            </w:tcBorders>
            <w:shd w:val="clear" w:color="auto" w:fill="auto"/>
            <w:noWrap/>
            <w:vAlign w:val="bottom"/>
            <w:hideMark/>
          </w:tcPr>
          <w:p w14:paraId="6B42BEB5" w14:textId="77777777" w:rsidR="004B130A" w:rsidRPr="004B130A" w:rsidRDefault="004B130A" w:rsidP="004B130A">
            <w:pPr>
              <w:spacing w:after="0" w:line="240" w:lineRule="auto"/>
              <w:rPr>
                <w:rFonts w:ascii="Times New Roman" w:eastAsia="Times New Roman" w:hAnsi="Times New Roman" w:cs="Times New Roman"/>
                <w:color w:val="000000"/>
                <w:lang w:eastAsia="fr-FR"/>
              </w:rPr>
            </w:pPr>
            <w:r w:rsidRPr="004B130A">
              <w:rPr>
                <w:color w:val="000000"/>
                <w:lang w:val="en"/>
              </w:rPr>
              <w:t>DGEP</w:t>
            </w:r>
          </w:p>
        </w:tc>
        <w:tc>
          <w:tcPr>
            <w:tcW w:w="4082" w:type="pct"/>
            <w:tcBorders>
              <w:top w:val="nil"/>
              <w:left w:val="nil"/>
              <w:bottom w:val="nil"/>
              <w:right w:val="nil"/>
            </w:tcBorders>
            <w:shd w:val="clear" w:color="auto" w:fill="auto"/>
            <w:noWrap/>
            <w:vAlign w:val="bottom"/>
            <w:hideMark/>
          </w:tcPr>
          <w:p w14:paraId="7A9B1625" w14:textId="77777777" w:rsidR="004B130A" w:rsidRPr="004B130A" w:rsidRDefault="004B130A" w:rsidP="004B130A">
            <w:pPr>
              <w:spacing w:after="0" w:line="240" w:lineRule="auto"/>
              <w:rPr>
                <w:rFonts w:ascii="Times New Roman" w:eastAsia="Times New Roman" w:hAnsi="Times New Roman" w:cs="Times New Roman"/>
                <w:color w:val="000000"/>
                <w:lang w:eastAsia="fr-FR"/>
              </w:rPr>
            </w:pPr>
            <w:r w:rsidRPr="004B130A">
              <w:rPr>
                <w:color w:val="000000"/>
                <w:lang w:val="en"/>
              </w:rPr>
              <w:t xml:space="preserve">Directorate-General for Economics and Planning </w:t>
            </w:r>
          </w:p>
        </w:tc>
      </w:tr>
      <w:tr w:rsidR="004B130A" w:rsidRPr="004B130A" w14:paraId="4E18C5C0" w14:textId="77777777" w:rsidTr="004B130A">
        <w:trPr>
          <w:trHeight w:val="315"/>
        </w:trPr>
        <w:tc>
          <w:tcPr>
            <w:tcW w:w="918" w:type="pct"/>
            <w:tcBorders>
              <w:top w:val="nil"/>
              <w:left w:val="nil"/>
              <w:bottom w:val="nil"/>
              <w:right w:val="nil"/>
            </w:tcBorders>
            <w:shd w:val="clear" w:color="auto" w:fill="auto"/>
            <w:noWrap/>
            <w:vAlign w:val="bottom"/>
            <w:hideMark/>
          </w:tcPr>
          <w:p w14:paraId="5B6CF461" w14:textId="77777777" w:rsidR="004B130A" w:rsidRPr="004B130A" w:rsidRDefault="004B130A" w:rsidP="004B130A">
            <w:pPr>
              <w:spacing w:after="0" w:line="240" w:lineRule="auto"/>
              <w:rPr>
                <w:rFonts w:ascii="Times New Roman" w:eastAsia="Times New Roman" w:hAnsi="Times New Roman" w:cs="Times New Roman"/>
                <w:color w:val="000000"/>
                <w:lang w:eastAsia="fr-FR"/>
              </w:rPr>
            </w:pPr>
            <w:r w:rsidRPr="004B130A">
              <w:rPr>
                <w:color w:val="000000"/>
                <w:lang w:val="en"/>
              </w:rPr>
              <w:t>DGESS</w:t>
            </w:r>
          </w:p>
        </w:tc>
        <w:tc>
          <w:tcPr>
            <w:tcW w:w="4082" w:type="pct"/>
            <w:tcBorders>
              <w:top w:val="nil"/>
              <w:left w:val="nil"/>
              <w:bottom w:val="nil"/>
              <w:right w:val="nil"/>
            </w:tcBorders>
            <w:shd w:val="clear" w:color="auto" w:fill="auto"/>
            <w:noWrap/>
            <w:vAlign w:val="bottom"/>
            <w:hideMark/>
          </w:tcPr>
          <w:p w14:paraId="7DE82678" w14:textId="2FAA3862" w:rsidR="004B130A" w:rsidRPr="004B130A" w:rsidRDefault="00B4572F" w:rsidP="004B130A">
            <w:pPr>
              <w:spacing w:after="0" w:line="240" w:lineRule="auto"/>
              <w:rPr>
                <w:rFonts w:ascii="Times New Roman" w:eastAsia="Times New Roman" w:hAnsi="Times New Roman" w:cs="Times New Roman"/>
                <w:color w:val="000000"/>
                <w:lang w:eastAsia="fr-FR"/>
              </w:rPr>
            </w:pPr>
            <w:r>
              <w:rPr>
                <w:color w:val="000000"/>
                <w:lang w:val="en"/>
              </w:rPr>
              <w:t>General</w:t>
            </w:r>
            <w:r w:rsidR="004B130A">
              <w:rPr>
                <w:lang w:val="en"/>
              </w:rPr>
              <w:t xml:space="preserve"> </w:t>
            </w:r>
            <w:r w:rsidR="004B130A" w:rsidRPr="004B130A">
              <w:rPr>
                <w:color w:val="000000"/>
                <w:lang w:val="en"/>
              </w:rPr>
              <w:t xml:space="preserve"> directions </w:t>
            </w:r>
            <w:r w:rsidR="004B130A">
              <w:rPr>
                <w:lang w:val="en"/>
              </w:rPr>
              <w:t xml:space="preserve"> </w:t>
            </w:r>
            <w:r w:rsidR="004B130A" w:rsidRPr="004B130A">
              <w:rPr>
                <w:color w:val="000000"/>
                <w:lang w:val="en"/>
              </w:rPr>
              <w:t xml:space="preserve">of </w:t>
            </w:r>
            <w:r w:rsidR="004B130A">
              <w:rPr>
                <w:lang w:val="en"/>
              </w:rPr>
              <w:t>studies and</w:t>
            </w:r>
            <w:r w:rsidR="004B130A" w:rsidRPr="004B130A">
              <w:rPr>
                <w:color w:val="000000"/>
                <w:lang w:val="en"/>
              </w:rPr>
              <w:t>ectorial</w:t>
            </w:r>
            <w:r w:rsidR="004B130A">
              <w:rPr>
                <w:lang w:val="en"/>
              </w:rPr>
              <w:t xml:space="preserve"> </w:t>
            </w:r>
            <w:r>
              <w:rPr>
                <w:color w:val="000000"/>
                <w:lang w:val="en"/>
              </w:rPr>
              <w:t>statistics</w:t>
            </w:r>
          </w:p>
        </w:tc>
      </w:tr>
      <w:tr w:rsidR="004B130A" w:rsidRPr="004B130A" w14:paraId="59A20B86" w14:textId="77777777" w:rsidTr="004B130A">
        <w:trPr>
          <w:trHeight w:val="315"/>
        </w:trPr>
        <w:tc>
          <w:tcPr>
            <w:tcW w:w="918" w:type="pct"/>
            <w:tcBorders>
              <w:top w:val="nil"/>
              <w:left w:val="nil"/>
              <w:bottom w:val="nil"/>
              <w:right w:val="nil"/>
            </w:tcBorders>
            <w:shd w:val="clear" w:color="auto" w:fill="auto"/>
            <w:noWrap/>
            <w:vAlign w:val="bottom"/>
            <w:hideMark/>
          </w:tcPr>
          <w:p w14:paraId="27672FD7" w14:textId="77777777" w:rsidR="004B130A" w:rsidRPr="004B130A" w:rsidRDefault="004B130A" w:rsidP="004B130A">
            <w:pPr>
              <w:spacing w:after="0" w:line="240" w:lineRule="auto"/>
              <w:rPr>
                <w:rFonts w:ascii="Times New Roman" w:eastAsia="Times New Roman" w:hAnsi="Times New Roman" w:cs="Times New Roman"/>
                <w:color w:val="000000"/>
                <w:lang w:eastAsia="fr-FR"/>
              </w:rPr>
            </w:pPr>
            <w:r w:rsidRPr="004B130A">
              <w:rPr>
                <w:color w:val="000000"/>
                <w:lang w:val="en"/>
              </w:rPr>
              <w:t>EHCVM</w:t>
            </w:r>
          </w:p>
        </w:tc>
        <w:tc>
          <w:tcPr>
            <w:tcW w:w="4082" w:type="pct"/>
            <w:tcBorders>
              <w:top w:val="nil"/>
              <w:left w:val="nil"/>
              <w:bottom w:val="nil"/>
              <w:right w:val="nil"/>
            </w:tcBorders>
            <w:shd w:val="clear" w:color="auto" w:fill="auto"/>
            <w:noWrap/>
            <w:vAlign w:val="bottom"/>
            <w:hideMark/>
          </w:tcPr>
          <w:p w14:paraId="3CA323D2" w14:textId="77777777" w:rsidR="004B130A" w:rsidRPr="004B130A" w:rsidRDefault="004B130A" w:rsidP="004B130A">
            <w:pPr>
              <w:spacing w:after="0" w:line="240" w:lineRule="auto"/>
              <w:rPr>
                <w:rFonts w:ascii="Times New Roman" w:eastAsia="Times New Roman" w:hAnsi="Times New Roman" w:cs="Times New Roman"/>
                <w:color w:val="000000"/>
                <w:lang w:eastAsia="fr-FR"/>
              </w:rPr>
            </w:pPr>
            <w:r w:rsidRPr="004B130A">
              <w:rPr>
                <w:color w:val="000000"/>
                <w:lang w:val="en"/>
              </w:rPr>
              <w:t>Harmonised Survey of Living Conditions of Households 2018</w:t>
            </w:r>
          </w:p>
        </w:tc>
      </w:tr>
      <w:tr w:rsidR="004B130A" w:rsidRPr="004B130A" w14:paraId="293637BC" w14:textId="77777777" w:rsidTr="004B130A">
        <w:trPr>
          <w:trHeight w:val="315"/>
        </w:trPr>
        <w:tc>
          <w:tcPr>
            <w:tcW w:w="918" w:type="pct"/>
            <w:tcBorders>
              <w:top w:val="nil"/>
              <w:left w:val="nil"/>
              <w:bottom w:val="nil"/>
              <w:right w:val="nil"/>
            </w:tcBorders>
            <w:shd w:val="clear" w:color="auto" w:fill="auto"/>
            <w:noWrap/>
            <w:vAlign w:val="bottom"/>
            <w:hideMark/>
          </w:tcPr>
          <w:p w14:paraId="38A10486" w14:textId="77777777" w:rsidR="004B130A" w:rsidRPr="004B130A" w:rsidRDefault="004B130A" w:rsidP="004B130A">
            <w:pPr>
              <w:spacing w:after="0" w:line="240" w:lineRule="auto"/>
              <w:rPr>
                <w:rFonts w:ascii="Times New Roman" w:eastAsia="Times New Roman" w:hAnsi="Times New Roman" w:cs="Times New Roman"/>
                <w:color w:val="000000"/>
                <w:lang w:eastAsia="fr-FR"/>
              </w:rPr>
            </w:pPr>
            <w:r w:rsidRPr="004B130A">
              <w:rPr>
                <w:color w:val="000000"/>
                <w:lang w:val="en"/>
              </w:rPr>
              <w:t>EMC</w:t>
            </w:r>
          </w:p>
        </w:tc>
        <w:tc>
          <w:tcPr>
            <w:tcW w:w="4082" w:type="pct"/>
            <w:tcBorders>
              <w:top w:val="nil"/>
              <w:left w:val="nil"/>
              <w:bottom w:val="nil"/>
              <w:right w:val="nil"/>
            </w:tcBorders>
            <w:shd w:val="clear" w:color="auto" w:fill="auto"/>
            <w:noWrap/>
            <w:vAlign w:val="bottom"/>
            <w:hideMark/>
          </w:tcPr>
          <w:p w14:paraId="1437514A" w14:textId="77777777" w:rsidR="004B130A" w:rsidRPr="004B130A" w:rsidRDefault="004B130A" w:rsidP="004B130A">
            <w:pPr>
              <w:spacing w:after="0" w:line="240" w:lineRule="auto"/>
              <w:rPr>
                <w:rFonts w:ascii="Times New Roman" w:eastAsia="Times New Roman" w:hAnsi="Times New Roman" w:cs="Times New Roman"/>
                <w:color w:val="000000"/>
                <w:lang w:eastAsia="fr-FR"/>
              </w:rPr>
            </w:pPr>
            <w:r w:rsidRPr="004B130A">
              <w:rPr>
                <w:color w:val="000000"/>
                <w:lang w:val="en"/>
              </w:rPr>
              <w:t>Continuous Multisectoral Survey 2015</w:t>
            </w:r>
          </w:p>
        </w:tc>
      </w:tr>
      <w:tr w:rsidR="004B130A" w:rsidRPr="004B130A" w14:paraId="00CDC16A" w14:textId="77777777" w:rsidTr="004B130A">
        <w:trPr>
          <w:trHeight w:val="315"/>
        </w:trPr>
        <w:tc>
          <w:tcPr>
            <w:tcW w:w="918" w:type="pct"/>
            <w:tcBorders>
              <w:top w:val="nil"/>
              <w:left w:val="nil"/>
              <w:bottom w:val="nil"/>
              <w:right w:val="nil"/>
            </w:tcBorders>
            <w:shd w:val="clear" w:color="auto" w:fill="auto"/>
            <w:noWrap/>
            <w:vAlign w:val="bottom"/>
            <w:hideMark/>
          </w:tcPr>
          <w:p w14:paraId="2004F573" w14:textId="77777777" w:rsidR="004B130A" w:rsidRPr="004B130A" w:rsidRDefault="004B130A" w:rsidP="004B130A">
            <w:pPr>
              <w:spacing w:after="0" w:line="240" w:lineRule="auto"/>
              <w:rPr>
                <w:rFonts w:ascii="Times New Roman" w:eastAsia="Times New Roman" w:hAnsi="Times New Roman" w:cs="Times New Roman"/>
                <w:color w:val="000000"/>
                <w:lang w:eastAsia="fr-FR"/>
              </w:rPr>
            </w:pPr>
            <w:r w:rsidRPr="004B130A">
              <w:rPr>
                <w:color w:val="000000"/>
                <w:lang w:val="en"/>
              </w:rPr>
              <w:t>GFCF</w:t>
            </w:r>
          </w:p>
        </w:tc>
        <w:tc>
          <w:tcPr>
            <w:tcW w:w="4082" w:type="pct"/>
            <w:tcBorders>
              <w:top w:val="nil"/>
              <w:left w:val="nil"/>
              <w:bottom w:val="nil"/>
              <w:right w:val="nil"/>
            </w:tcBorders>
            <w:shd w:val="clear" w:color="auto" w:fill="auto"/>
            <w:noWrap/>
            <w:vAlign w:val="bottom"/>
            <w:hideMark/>
          </w:tcPr>
          <w:p w14:paraId="7949018F" w14:textId="77777777" w:rsidR="004B130A" w:rsidRPr="004B130A" w:rsidRDefault="004B130A" w:rsidP="004B130A">
            <w:pPr>
              <w:spacing w:after="0" w:line="240" w:lineRule="auto"/>
              <w:rPr>
                <w:rFonts w:ascii="Times New Roman" w:eastAsia="Times New Roman" w:hAnsi="Times New Roman" w:cs="Times New Roman"/>
                <w:color w:val="000000"/>
                <w:lang w:eastAsia="fr-FR"/>
              </w:rPr>
            </w:pPr>
            <w:r w:rsidRPr="004B130A">
              <w:rPr>
                <w:color w:val="000000"/>
                <w:lang w:val="en"/>
              </w:rPr>
              <w:t xml:space="preserve">Gross fixed capital formation </w:t>
            </w:r>
          </w:p>
        </w:tc>
      </w:tr>
      <w:tr w:rsidR="004B130A" w:rsidRPr="004B130A" w14:paraId="2793666F" w14:textId="77777777" w:rsidTr="004B130A">
        <w:trPr>
          <w:trHeight w:val="315"/>
        </w:trPr>
        <w:tc>
          <w:tcPr>
            <w:tcW w:w="918" w:type="pct"/>
            <w:tcBorders>
              <w:top w:val="nil"/>
              <w:left w:val="nil"/>
              <w:bottom w:val="nil"/>
              <w:right w:val="nil"/>
            </w:tcBorders>
            <w:shd w:val="clear" w:color="auto" w:fill="auto"/>
            <w:noWrap/>
            <w:vAlign w:val="bottom"/>
            <w:hideMark/>
          </w:tcPr>
          <w:p w14:paraId="7081B9B9" w14:textId="77777777" w:rsidR="004B130A" w:rsidRPr="004B130A" w:rsidRDefault="004B130A" w:rsidP="004B130A">
            <w:pPr>
              <w:spacing w:after="0" w:line="240" w:lineRule="auto"/>
              <w:rPr>
                <w:rFonts w:ascii="Times New Roman" w:eastAsia="Times New Roman" w:hAnsi="Times New Roman" w:cs="Times New Roman"/>
                <w:color w:val="000000"/>
                <w:lang w:eastAsia="fr-FR"/>
              </w:rPr>
            </w:pPr>
            <w:r w:rsidRPr="004B130A">
              <w:rPr>
                <w:color w:val="000000"/>
                <w:lang w:val="en"/>
              </w:rPr>
              <w:t>HCDS</w:t>
            </w:r>
          </w:p>
        </w:tc>
        <w:tc>
          <w:tcPr>
            <w:tcW w:w="4082" w:type="pct"/>
            <w:tcBorders>
              <w:top w:val="nil"/>
              <w:left w:val="nil"/>
              <w:bottom w:val="nil"/>
              <w:right w:val="nil"/>
            </w:tcBorders>
            <w:shd w:val="clear" w:color="auto" w:fill="auto"/>
            <w:noWrap/>
            <w:vAlign w:val="bottom"/>
            <w:hideMark/>
          </w:tcPr>
          <w:p w14:paraId="3BBEF395" w14:textId="77777777" w:rsidR="004B130A" w:rsidRPr="004B130A" w:rsidRDefault="004B130A" w:rsidP="004B130A">
            <w:pPr>
              <w:spacing w:after="0" w:line="240" w:lineRule="auto"/>
              <w:rPr>
                <w:rFonts w:ascii="Times New Roman" w:eastAsia="Times New Roman" w:hAnsi="Times New Roman" w:cs="Times New Roman"/>
                <w:color w:val="000000"/>
                <w:lang w:eastAsia="fr-FR"/>
              </w:rPr>
            </w:pPr>
            <w:r w:rsidRPr="004B130A">
              <w:rPr>
                <w:color w:val="000000"/>
                <w:lang w:val="en"/>
              </w:rPr>
              <w:t xml:space="preserve">High Council for Social Dialogue </w:t>
            </w:r>
          </w:p>
        </w:tc>
      </w:tr>
      <w:tr w:rsidR="004B130A" w:rsidRPr="004B130A" w14:paraId="58037D1B" w14:textId="77777777" w:rsidTr="004B130A">
        <w:trPr>
          <w:trHeight w:val="315"/>
        </w:trPr>
        <w:tc>
          <w:tcPr>
            <w:tcW w:w="918" w:type="pct"/>
            <w:tcBorders>
              <w:top w:val="nil"/>
              <w:left w:val="nil"/>
              <w:bottom w:val="nil"/>
              <w:right w:val="nil"/>
            </w:tcBorders>
            <w:shd w:val="clear" w:color="auto" w:fill="auto"/>
            <w:noWrap/>
            <w:vAlign w:val="bottom"/>
            <w:hideMark/>
          </w:tcPr>
          <w:p w14:paraId="5CCD78DA" w14:textId="77777777" w:rsidR="004B130A" w:rsidRPr="004B130A" w:rsidRDefault="004B130A" w:rsidP="004B130A">
            <w:pPr>
              <w:spacing w:after="0" w:line="240" w:lineRule="auto"/>
              <w:rPr>
                <w:rFonts w:ascii="Times New Roman" w:eastAsia="Times New Roman" w:hAnsi="Times New Roman" w:cs="Times New Roman"/>
                <w:color w:val="000000"/>
                <w:lang w:eastAsia="fr-FR"/>
              </w:rPr>
            </w:pPr>
            <w:r w:rsidRPr="004B130A">
              <w:rPr>
                <w:color w:val="000000"/>
                <w:lang w:val="en"/>
              </w:rPr>
              <w:t>HCRUN</w:t>
            </w:r>
          </w:p>
        </w:tc>
        <w:tc>
          <w:tcPr>
            <w:tcW w:w="4082" w:type="pct"/>
            <w:tcBorders>
              <w:top w:val="nil"/>
              <w:left w:val="nil"/>
              <w:bottom w:val="nil"/>
              <w:right w:val="nil"/>
            </w:tcBorders>
            <w:shd w:val="clear" w:color="auto" w:fill="auto"/>
            <w:noWrap/>
            <w:vAlign w:val="bottom"/>
            <w:hideMark/>
          </w:tcPr>
          <w:p w14:paraId="51A23CCE" w14:textId="77777777" w:rsidR="004B130A" w:rsidRPr="004B130A" w:rsidRDefault="004B130A" w:rsidP="004B130A">
            <w:pPr>
              <w:spacing w:after="0" w:line="240" w:lineRule="auto"/>
              <w:rPr>
                <w:rFonts w:ascii="Times New Roman" w:eastAsia="Times New Roman" w:hAnsi="Times New Roman" w:cs="Times New Roman"/>
                <w:color w:val="000000"/>
                <w:lang w:eastAsia="fr-FR"/>
              </w:rPr>
            </w:pPr>
            <w:r w:rsidRPr="004B130A">
              <w:rPr>
                <w:color w:val="000000"/>
                <w:lang w:val="en"/>
              </w:rPr>
              <w:t xml:space="preserve">High Council for Reconciliation and National Unity </w:t>
            </w:r>
          </w:p>
        </w:tc>
      </w:tr>
      <w:tr w:rsidR="004B130A" w:rsidRPr="004B130A" w14:paraId="7761567F" w14:textId="77777777" w:rsidTr="004B130A">
        <w:trPr>
          <w:trHeight w:val="315"/>
        </w:trPr>
        <w:tc>
          <w:tcPr>
            <w:tcW w:w="918" w:type="pct"/>
            <w:tcBorders>
              <w:top w:val="nil"/>
              <w:left w:val="nil"/>
              <w:bottom w:val="nil"/>
              <w:right w:val="nil"/>
            </w:tcBorders>
            <w:shd w:val="clear" w:color="auto" w:fill="auto"/>
            <w:noWrap/>
            <w:vAlign w:val="bottom"/>
            <w:hideMark/>
          </w:tcPr>
          <w:p w14:paraId="18E35F96" w14:textId="77777777" w:rsidR="004B130A" w:rsidRPr="004B130A" w:rsidRDefault="004B130A" w:rsidP="004B130A">
            <w:pPr>
              <w:spacing w:after="0" w:line="240" w:lineRule="auto"/>
              <w:rPr>
                <w:rFonts w:ascii="Times New Roman" w:eastAsia="Times New Roman" w:hAnsi="Times New Roman" w:cs="Times New Roman"/>
                <w:color w:val="000000"/>
                <w:lang w:eastAsia="fr-FR"/>
              </w:rPr>
            </w:pPr>
            <w:r w:rsidRPr="004B130A">
              <w:rPr>
                <w:color w:val="000000"/>
                <w:lang w:val="en"/>
              </w:rPr>
              <w:t>IAP</w:t>
            </w:r>
          </w:p>
        </w:tc>
        <w:tc>
          <w:tcPr>
            <w:tcW w:w="4082" w:type="pct"/>
            <w:tcBorders>
              <w:top w:val="nil"/>
              <w:left w:val="nil"/>
              <w:bottom w:val="nil"/>
              <w:right w:val="nil"/>
            </w:tcBorders>
            <w:shd w:val="clear" w:color="auto" w:fill="auto"/>
            <w:noWrap/>
            <w:vAlign w:val="bottom"/>
            <w:hideMark/>
          </w:tcPr>
          <w:p w14:paraId="65D6AABF" w14:textId="77777777" w:rsidR="004B130A" w:rsidRPr="004B130A" w:rsidRDefault="004B130A" w:rsidP="004B130A">
            <w:pPr>
              <w:spacing w:after="0" w:line="240" w:lineRule="auto"/>
              <w:rPr>
                <w:rFonts w:ascii="Times New Roman" w:eastAsia="Times New Roman" w:hAnsi="Times New Roman" w:cs="Times New Roman"/>
                <w:color w:val="000000"/>
                <w:lang w:eastAsia="fr-FR"/>
              </w:rPr>
            </w:pPr>
            <w:r w:rsidRPr="004B130A">
              <w:rPr>
                <w:color w:val="000000"/>
                <w:lang w:val="en"/>
              </w:rPr>
              <w:t>Automated forecasting instrument</w:t>
            </w:r>
          </w:p>
        </w:tc>
      </w:tr>
      <w:tr w:rsidR="004B130A" w:rsidRPr="004B130A" w14:paraId="5AAE7D5B" w14:textId="77777777" w:rsidTr="004B130A">
        <w:trPr>
          <w:trHeight w:val="315"/>
        </w:trPr>
        <w:tc>
          <w:tcPr>
            <w:tcW w:w="918" w:type="pct"/>
            <w:tcBorders>
              <w:top w:val="nil"/>
              <w:left w:val="nil"/>
              <w:bottom w:val="nil"/>
              <w:right w:val="nil"/>
            </w:tcBorders>
            <w:shd w:val="clear" w:color="auto" w:fill="auto"/>
            <w:noWrap/>
            <w:vAlign w:val="bottom"/>
            <w:hideMark/>
          </w:tcPr>
          <w:p w14:paraId="6C4042AA" w14:textId="77777777" w:rsidR="004B130A" w:rsidRPr="004B130A" w:rsidRDefault="004B130A" w:rsidP="004B130A">
            <w:pPr>
              <w:spacing w:after="0" w:line="240" w:lineRule="auto"/>
              <w:rPr>
                <w:rFonts w:ascii="Times New Roman" w:eastAsia="Times New Roman" w:hAnsi="Times New Roman" w:cs="Times New Roman"/>
                <w:color w:val="000000"/>
                <w:lang w:eastAsia="fr-FR"/>
              </w:rPr>
            </w:pPr>
            <w:r w:rsidRPr="004B130A">
              <w:rPr>
                <w:color w:val="000000"/>
                <w:lang w:val="en"/>
              </w:rPr>
              <w:t>INSD</w:t>
            </w:r>
          </w:p>
        </w:tc>
        <w:tc>
          <w:tcPr>
            <w:tcW w:w="4082" w:type="pct"/>
            <w:tcBorders>
              <w:top w:val="nil"/>
              <w:left w:val="nil"/>
              <w:bottom w:val="nil"/>
              <w:right w:val="nil"/>
            </w:tcBorders>
            <w:shd w:val="clear" w:color="auto" w:fill="auto"/>
            <w:noWrap/>
            <w:vAlign w:val="bottom"/>
            <w:hideMark/>
          </w:tcPr>
          <w:p w14:paraId="784A6FC3" w14:textId="2A071DFA" w:rsidR="004B130A" w:rsidRPr="004B130A" w:rsidRDefault="00B4572F" w:rsidP="004B130A">
            <w:pPr>
              <w:spacing w:after="0" w:line="240" w:lineRule="auto"/>
              <w:rPr>
                <w:rFonts w:ascii="Times New Roman" w:eastAsia="Times New Roman" w:hAnsi="Times New Roman" w:cs="Times New Roman"/>
                <w:color w:val="000000"/>
                <w:lang w:eastAsia="fr-FR"/>
              </w:rPr>
            </w:pPr>
            <w:r>
              <w:rPr>
                <w:color w:val="000000"/>
                <w:lang w:val="en"/>
              </w:rPr>
              <w:t>National</w:t>
            </w:r>
            <w:r w:rsidR="004B130A" w:rsidRPr="004B130A">
              <w:rPr>
                <w:color w:val="000000"/>
                <w:lang w:val="en"/>
              </w:rPr>
              <w:t xml:space="preserve"> </w:t>
            </w:r>
            <w:r w:rsidR="004B130A">
              <w:rPr>
                <w:lang w:val="en"/>
              </w:rPr>
              <w:t xml:space="preserve">Institute of </w:t>
            </w:r>
            <w:r>
              <w:rPr>
                <w:color w:val="000000"/>
                <w:lang w:val="en"/>
              </w:rPr>
              <w:t>Statistics</w:t>
            </w:r>
            <w:r w:rsidR="004B130A" w:rsidRPr="004B130A">
              <w:rPr>
                <w:color w:val="000000"/>
                <w:lang w:val="en"/>
              </w:rPr>
              <w:t xml:space="preserve">and </w:t>
            </w:r>
            <w:r w:rsidR="004B130A">
              <w:rPr>
                <w:lang w:val="en"/>
              </w:rPr>
              <w:t xml:space="preserve"> </w:t>
            </w:r>
            <w:r w:rsidR="004B130A" w:rsidRPr="004B130A">
              <w:rPr>
                <w:color w:val="000000"/>
                <w:lang w:val="en"/>
              </w:rPr>
              <w:t>Demography</w:t>
            </w:r>
          </w:p>
        </w:tc>
      </w:tr>
      <w:tr w:rsidR="004B130A" w:rsidRPr="004B130A" w14:paraId="51E8921D" w14:textId="77777777" w:rsidTr="004B130A">
        <w:trPr>
          <w:trHeight w:val="315"/>
        </w:trPr>
        <w:tc>
          <w:tcPr>
            <w:tcW w:w="918" w:type="pct"/>
            <w:tcBorders>
              <w:top w:val="nil"/>
              <w:left w:val="nil"/>
              <w:bottom w:val="nil"/>
              <w:right w:val="nil"/>
            </w:tcBorders>
            <w:shd w:val="clear" w:color="auto" w:fill="auto"/>
            <w:noWrap/>
            <w:vAlign w:val="bottom"/>
            <w:hideMark/>
          </w:tcPr>
          <w:p w14:paraId="730BED17" w14:textId="77777777" w:rsidR="004B130A" w:rsidRPr="004B130A" w:rsidRDefault="004B130A" w:rsidP="004B130A">
            <w:pPr>
              <w:spacing w:after="0" w:line="240" w:lineRule="auto"/>
              <w:rPr>
                <w:rFonts w:ascii="Times New Roman" w:eastAsia="Times New Roman" w:hAnsi="Times New Roman" w:cs="Times New Roman"/>
                <w:color w:val="000000"/>
                <w:lang w:eastAsia="fr-FR"/>
              </w:rPr>
            </w:pPr>
            <w:r w:rsidRPr="004B130A">
              <w:rPr>
                <w:color w:val="000000"/>
                <w:lang w:val="en"/>
              </w:rPr>
              <w:t>ITIE/BF</w:t>
            </w:r>
          </w:p>
        </w:tc>
        <w:tc>
          <w:tcPr>
            <w:tcW w:w="4082" w:type="pct"/>
            <w:tcBorders>
              <w:top w:val="nil"/>
              <w:left w:val="nil"/>
              <w:bottom w:val="nil"/>
              <w:right w:val="nil"/>
            </w:tcBorders>
            <w:shd w:val="clear" w:color="auto" w:fill="auto"/>
            <w:noWrap/>
            <w:vAlign w:val="bottom"/>
            <w:hideMark/>
          </w:tcPr>
          <w:p w14:paraId="2B936DD0" w14:textId="77777777" w:rsidR="004B130A" w:rsidRPr="004B130A" w:rsidRDefault="004B130A" w:rsidP="004B130A">
            <w:pPr>
              <w:spacing w:after="0" w:line="240" w:lineRule="auto"/>
              <w:rPr>
                <w:rFonts w:ascii="Times New Roman" w:eastAsia="Times New Roman" w:hAnsi="Times New Roman" w:cs="Times New Roman"/>
                <w:color w:val="000000"/>
                <w:lang w:eastAsia="fr-FR"/>
              </w:rPr>
            </w:pPr>
            <w:r w:rsidRPr="004B130A">
              <w:rPr>
                <w:color w:val="000000"/>
                <w:lang w:val="en"/>
              </w:rPr>
              <w:t xml:space="preserve">Extractive Industries Transparency Initiative in Burkina Faso </w:t>
            </w:r>
          </w:p>
        </w:tc>
      </w:tr>
      <w:tr w:rsidR="004B130A" w:rsidRPr="004B130A" w14:paraId="717A6A5B" w14:textId="77777777" w:rsidTr="004B130A">
        <w:trPr>
          <w:trHeight w:val="315"/>
        </w:trPr>
        <w:tc>
          <w:tcPr>
            <w:tcW w:w="918" w:type="pct"/>
            <w:tcBorders>
              <w:top w:val="nil"/>
              <w:left w:val="nil"/>
              <w:bottom w:val="nil"/>
              <w:right w:val="nil"/>
            </w:tcBorders>
            <w:shd w:val="clear" w:color="auto" w:fill="auto"/>
            <w:noWrap/>
            <w:vAlign w:val="bottom"/>
            <w:hideMark/>
          </w:tcPr>
          <w:p w14:paraId="623A3C4C" w14:textId="77777777" w:rsidR="004B130A" w:rsidRPr="004B130A" w:rsidRDefault="004B130A" w:rsidP="004B130A">
            <w:pPr>
              <w:spacing w:after="0" w:line="240" w:lineRule="auto"/>
              <w:rPr>
                <w:rFonts w:ascii="Times New Roman" w:eastAsia="Times New Roman" w:hAnsi="Times New Roman" w:cs="Times New Roman"/>
                <w:color w:val="000000"/>
                <w:lang w:eastAsia="fr-FR"/>
              </w:rPr>
            </w:pPr>
            <w:r w:rsidRPr="004B130A">
              <w:rPr>
                <w:color w:val="000000"/>
                <w:lang w:val="en"/>
              </w:rPr>
              <w:t>MAPS</w:t>
            </w:r>
          </w:p>
        </w:tc>
        <w:tc>
          <w:tcPr>
            <w:tcW w:w="4082" w:type="pct"/>
            <w:tcBorders>
              <w:top w:val="nil"/>
              <w:left w:val="nil"/>
              <w:bottom w:val="nil"/>
              <w:right w:val="nil"/>
            </w:tcBorders>
            <w:shd w:val="clear" w:color="auto" w:fill="auto"/>
            <w:noWrap/>
            <w:vAlign w:val="bottom"/>
            <w:hideMark/>
          </w:tcPr>
          <w:p w14:paraId="6F2820AC" w14:textId="457A39A8" w:rsidR="004B130A" w:rsidRPr="004B130A" w:rsidRDefault="004B130A" w:rsidP="004B130A">
            <w:pPr>
              <w:spacing w:after="0" w:line="240" w:lineRule="auto"/>
              <w:rPr>
                <w:rFonts w:ascii="Times New Roman" w:eastAsia="Times New Roman" w:hAnsi="Times New Roman" w:cs="Times New Roman"/>
                <w:color w:val="000000"/>
                <w:lang w:eastAsia="fr-FR"/>
              </w:rPr>
            </w:pPr>
            <w:r w:rsidRPr="004B130A">
              <w:rPr>
                <w:color w:val="000000"/>
                <w:lang w:val="en"/>
              </w:rPr>
              <w:t xml:space="preserve">Mainstreaming, </w:t>
            </w:r>
            <w:r w:rsidR="00B4572F">
              <w:rPr>
                <w:color w:val="000000"/>
                <w:lang w:val="en"/>
              </w:rPr>
              <w:t>a</w:t>
            </w:r>
            <w:r w:rsidRPr="004B130A">
              <w:rPr>
                <w:color w:val="000000"/>
                <w:lang w:val="en"/>
              </w:rPr>
              <w:t xml:space="preserve">cceleration and </w:t>
            </w:r>
            <w:r w:rsidR="00B4572F">
              <w:rPr>
                <w:color w:val="000000"/>
                <w:lang w:val="en"/>
              </w:rPr>
              <w:t>p</w:t>
            </w:r>
            <w:r w:rsidRPr="004B130A">
              <w:rPr>
                <w:color w:val="000000"/>
                <w:lang w:val="en"/>
              </w:rPr>
              <w:t>olicy Support</w:t>
            </w:r>
          </w:p>
        </w:tc>
      </w:tr>
      <w:tr w:rsidR="004B130A" w:rsidRPr="004B130A" w14:paraId="3278F6D9" w14:textId="77777777" w:rsidTr="004B130A">
        <w:trPr>
          <w:trHeight w:val="315"/>
        </w:trPr>
        <w:tc>
          <w:tcPr>
            <w:tcW w:w="918" w:type="pct"/>
            <w:tcBorders>
              <w:top w:val="nil"/>
              <w:left w:val="nil"/>
              <w:bottom w:val="nil"/>
              <w:right w:val="nil"/>
            </w:tcBorders>
            <w:shd w:val="clear" w:color="auto" w:fill="auto"/>
            <w:noWrap/>
            <w:vAlign w:val="bottom"/>
            <w:hideMark/>
          </w:tcPr>
          <w:p w14:paraId="004F1947" w14:textId="77777777" w:rsidR="004B130A" w:rsidRPr="004B130A" w:rsidRDefault="004B130A" w:rsidP="004B130A">
            <w:pPr>
              <w:spacing w:after="0" w:line="240" w:lineRule="auto"/>
              <w:rPr>
                <w:rFonts w:ascii="Times New Roman" w:eastAsia="Times New Roman" w:hAnsi="Times New Roman" w:cs="Times New Roman"/>
                <w:color w:val="000000"/>
                <w:lang w:eastAsia="fr-FR"/>
              </w:rPr>
            </w:pPr>
            <w:r w:rsidRPr="004B130A">
              <w:rPr>
                <w:color w:val="000000"/>
                <w:lang w:val="en"/>
              </w:rPr>
              <w:t>MBDHP</w:t>
            </w:r>
          </w:p>
        </w:tc>
        <w:tc>
          <w:tcPr>
            <w:tcW w:w="4082" w:type="pct"/>
            <w:tcBorders>
              <w:top w:val="nil"/>
              <w:left w:val="nil"/>
              <w:bottom w:val="nil"/>
              <w:right w:val="nil"/>
            </w:tcBorders>
            <w:shd w:val="clear" w:color="auto" w:fill="auto"/>
            <w:noWrap/>
            <w:vAlign w:val="bottom"/>
            <w:hideMark/>
          </w:tcPr>
          <w:p w14:paraId="758961C7" w14:textId="77777777" w:rsidR="004B130A" w:rsidRPr="004B130A" w:rsidRDefault="004B130A" w:rsidP="004B130A">
            <w:pPr>
              <w:spacing w:after="0" w:line="240" w:lineRule="auto"/>
              <w:rPr>
                <w:rFonts w:ascii="Times New Roman" w:eastAsia="Times New Roman" w:hAnsi="Times New Roman" w:cs="Times New Roman"/>
                <w:color w:val="000000"/>
                <w:lang w:eastAsia="fr-FR"/>
              </w:rPr>
            </w:pPr>
            <w:r w:rsidRPr="004B130A">
              <w:rPr>
                <w:color w:val="000000"/>
                <w:lang w:val="en"/>
              </w:rPr>
              <w:t xml:space="preserve">Burkinabe Movement for Human and Peoples' Rights </w:t>
            </w:r>
          </w:p>
        </w:tc>
      </w:tr>
      <w:tr w:rsidR="004B130A" w:rsidRPr="004B130A" w14:paraId="180F1961" w14:textId="77777777" w:rsidTr="004B130A">
        <w:trPr>
          <w:trHeight w:val="315"/>
        </w:trPr>
        <w:tc>
          <w:tcPr>
            <w:tcW w:w="918" w:type="pct"/>
            <w:tcBorders>
              <w:top w:val="nil"/>
              <w:left w:val="nil"/>
              <w:bottom w:val="nil"/>
              <w:right w:val="nil"/>
            </w:tcBorders>
            <w:shd w:val="clear" w:color="auto" w:fill="auto"/>
            <w:noWrap/>
            <w:vAlign w:val="bottom"/>
            <w:hideMark/>
          </w:tcPr>
          <w:p w14:paraId="65A2A5BE" w14:textId="77777777" w:rsidR="004B130A" w:rsidRPr="004B130A" w:rsidRDefault="004B130A" w:rsidP="004B130A">
            <w:pPr>
              <w:spacing w:after="0" w:line="240" w:lineRule="auto"/>
              <w:rPr>
                <w:rFonts w:ascii="Times New Roman" w:eastAsia="Times New Roman" w:hAnsi="Times New Roman" w:cs="Times New Roman"/>
                <w:color w:val="000000"/>
                <w:lang w:eastAsia="fr-FR"/>
              </w:rPr>
            </w:pPr>
            <w:r w:rsidRPr="004B130A">
              <w:rPr>
                <w:color w:val="000000"/>
                <w:lang w:val="en"/>
              </w:rPr>
              <w:t>MINEFID</w:t>
            </w:r>
          </w:p>
        </w:tc>
        <w:tc>
          <w:tcPr>
            <w:tcW w:w="4082" w:type="pct"/>
            <w:tcBorders>
              <w:top w:val="nil"/>
              <w:left w:val="nil"/>
              <w:bottom w:val="nil"/>
              <w:right w:val="nil"/>
            </w:tcBorders>
            <w:shd w:val="clear" w:color="auto" w:fill="auto"/>
            <w:noWrap/>
            <w:vAlign w:val="bottom"/>
            <w:hideMark/>
          </w:tcPr>
          <w:p w14:paraId="2BBD4BBB" w14:textId="77777777" w:rsidR="004B130A" w:rsidRPr="004B130A" w:rsidRDefault="004B130A" w:rsidP="004B130A">
            <w:pPr>
              <w:spacing w:after="0" w:line="240" w:lineRule="auto"/>
              <w:rPr>
                <w:rFonts w:ascii="Times New Roman" w:eastAsia="Times New Roman" w:hAnsi="Times New Roman" w:cs="Times New Roman"/>
                <w:color w:val="000000"/>
                <w:lang w:eastAsia="fr-FR"/>
              </w:rPr>
            </w:pPr>
            <w:r w:rsidRPr="004B130A">
              <w:rPr>
                <w:color w:val="000000"/>
                <w:lang w:val="en"/>
              </w:rPr>
              <w:t xml:space="preserve">Ministry of Economy, Finance and Development </w:t>
            </w:r>
          </w:p>
        </w:tc>
      </w:tr>
      <w:tr w:rsidR="004B130A" w:rsidRPr="004B130A" w14:paraId="563EF6DE" w14:textId="77777777" w:rsidTr="004B130A">
        <w:trPr>
          <w:trHeight w:val="315"/>
        </w:trPr>
        <w:tc>
          <w:tcPr>
            <w:tcW w:w="918" w:type="pct"/>
            <w:tcBorders>
              <w:top w:val="nil"/>
              <w:left w:val="nil"/>
              <w:bottom w:val="nil"/>
              <w:right w:val="nil"/>
            </w:tcBorders>
            <w:shd w:val="clear" w:color="auto" w:fill="auto"/>
            <w:noWrap/>
            <w:vAlign w:val="bottom"/>
            <w:hideMark/>
          </w:tcPr>
          <w:p w14:paraId="164D6CEA" w14:textId="77777777" w:rsidR="004B130A" w:rsidRPr="004B130A" w:rsidRDefault="004B130A" w:rsidP="004B130A">
            <w:pPr>
              <w:spacing w:after="0" w:line="240" w:lineRule="auto"/>
              <w:rPr>
                <w:rFonts w:ascii="Times New Roman" w:eastAsia="Times New Roman" w:hAnsi="Times New Roman" w:cs="Times New Roman"/>
                <w:color w:val="000000"/>
                <w:lang w:eastAsia="fr-FR"/>
              </w:rPr>
            </w:pPr>
            <w:r w:rsidRPr="004B130A">
              <w:rPr>
                <w:color w:val="000000"/>
                <w:lang w:val="en"/>
              </w:rPr>
              <w:t>ODD</w:t>
            </w:r>
          </w:p>
        </w:tc>
        <w:tc>
          <w:tcPr>
            <w:tcW w:w="4082" w:type="pct"/>
            <w:tcBorders>
              <w:top w:val="nil"/>
              <w:left w:val="nil"/>
              <w:bottom w:val="nil"/>
              <w:right w:val="nil"/>
            </w:tcBorders>
            <w:shd w:val="clear" w:color="auto" w:fill="auto"/>
            <w:noWrap/>
            <w:vAlign w:val="bottom"/>
            <w:hideMark/>
          </w:tcPr>
          <w:p w14:paraId="33581C35" w14:textId="77777777" w:rsidR="004B130A" w:rsidRPr="004B130A" w:rsidRDefault="004B130A" w:rsidP="004B130A">
            <w:pPr>
              <w:spacing w:after="0" w:line="240" w:lineRule="auto"/>
              <w:rPr>
                <w:rFonts w:ascii="Times New Roman" w:eastAsia="Times New Roman" w:hAnsi="Times New Roman" w:cs="Times New Roman"/>
                <w:color w:val="000000"/>
                <w:lang w:eastAsia="fr-FR"/>
              </w:rPr>
            </w:pPr>
            <w:r w:rsidRPr="004B130A">
              <w:rPr>
                <w:color w:val="000000"/>
                <w:lang w:val="en"/>
              </w:rPr>
              <w:t xml:space="preserve">Sustainable Development Goals </w:t>
            </w:r>
          </w:p>
        </w:tc>
      </w:tr>
      <w:tr w:rsidR="004B130A" w:rsidRPr="004B130A" w14:paraId="7555DE75" w14:textId="77777777" w:rsidTr="004B130A">
        <w:trPr>
          <w:trHeight w:val="315"/>
        </w:trPr>
        <w:tc>
          <w:tcPr>
            <w:tcW w:w="918" w:type="pct"/>
            <w:tcBorders>
              <w:top w:val="nil"/>
              <w:left w:val="nil"/>
              <w:bottom w:val="nil"/>
              <w:right w:val="nil"/>
            </w:tcBorders>
            <w:shd w:val="clear" w:color="auto" w:fill="auto"/>
            <w:noWrap/>
            <w:vAlign w:val="bottom"/>
            <w:hideMark/>
          </w:tcPr>
          <w:p w14:paraId="489185C7" w14:textId="77777777" w:rsidR="004B130A" w:rsidRPr="004B130A" w:rsidRDefault="004B130A" w:rsidP="004B130A">
            <w:pPr>
              <w:spacing w:after="0" w:line="240" w:lineRule="auto"/>
              <w:rPr>
                <w:rFonts w:ascii="Times New Roman" w:eastAsia="Times New Roman" w:hAnsi="Times New Roman" w:cs="Times New Roman"/>
                <w:color w:val="000000"/>
                <w:lang w:eastAsia="fr-FR"/>
              </w:rPr>
            </w:pPr>
            <w:r w:rsidRPr="004B130A">
              <w:rPr>
                <w:color w:val="000000"/>
                <w:lang w:val="en"/>
              </w:rPr>
              <w:t>ONAPREGECC</w:t>
            </w:r>
          </w:p>
        </w:tc>
        <w:tc>
          <w:tcPr>
            <w:tcW w:w="4082" w:type="pct"/>
            <w:tcBorders>
              <w:top w:val="nil"/>
              <w:left w:val="nil"/>
              <w:bottom w:val="nil"/>
              <w:right w:val="nil"/>
            </w:tcBorders>
            <w:shd w:val="clear" w:color="auto" w:fill="auto"/>
            <w:noWrap/>
            <w:vAlign w:val="bottom"/>
            <w:hideMark/>
          </w:tcPr>
          <w:p w14:paraId="11C6090C" w14:textId="77777777" w:rsidR="004B130A" w:rsidRPr="004B130A" w:rsidRDefault="004B130A" w:rsidP="004B130A">
            <w:pPr>
              <w:spacing w:after="0" w:line="240" w:lineRule="auto"/>
              <w:rPr>
                <w:rFonts w:ascii="Times New Roman" w:eastAsia="Times New Roman" w:hAnsi="Times New Roman" w:cs="Times New Roman"/>
                <w:color w:val="000000"/>
                <w:lang w:eastAsia="fr-FR"/>
              </w:rPr>
            </w:pPr>
            <w:r w:rsidRPr="004B130A">
              <w:rPr>
                <w:color w:val="000000"/>
                <w:lang w:val="en"/>
              </w:rPr>
              <w:t xml:space="preserve">National Observatory for the Prevention and Management of Community Conflicts </w:t>
            </w:r>
          </w:p>
        </w:tc>
      </w:tr>
      <w:tr w:rsidR="004B130A" w:rsidRPr="004B130A" w14:paraId="4EF66933" w14:textId="77777777" w:rsidTr="004B130A">
        <w:trPr>
          <w:trHeight w:val="315"/>
        </w:trPr>
        <w:tc>
          <w:tcPr>
            <w:tcW w:w="918" w:type="pct"/>
            <w:tcBorders>
              <w:top w:val="nil"/>
              <w:left w:val="nil"/>
              <w:bottom w:val="nil"/>
              <w:right w:val="nil"/>
            </w:tcBorders>
            <w:shd w:val="clear" w:color="auto" w:fill="auto"/>
            <w:noWrap/>
            <w:vAlign w:val="bottom"/>
            <w:hideMark/>
          </w:tcPr>
          <w:p w14:paraId="7A442B2E" w14:textId="77777777" w:rsidR="004B130A" w:rsidRPr="004B130A" w:rsidRDefault="004B130A" w:rsidP="004B130A">
            <w:pPr>
              <w:spacing w:after="0" w:line="240" w:lineRule="auto"/>
              <w:rPr>
                <w:rFonts w:ascii="Times New Roman" w:eastAsia="Times New Roman" w:hAnsi="Times New Roman" w:cs="Times New Roman"/>
                <w:color w:val="000000"/>
                <w:lang w:eastAsia="fr-FR"/>
              </w:rPr>
            </w:pPr>
            <w:r w:rsidRPr="004B130A">
              <w:rPr>
                <w:color w:val="000000"/>
                <w:lang w:val="en"/>
              </w:rPr>
              <w:t xml:space="preserve">PIB </w:t>
            </w:r>
          </w:p>
        </w:tc>
        <w:tc>
          <w:tcPr>
            <w:tcW w:w="4082" w:type="pct"/>
            <w:tcBorders>
              <w:top w:val="nil"/>
              <w:left w:val="nil"/>
              <w:bottom w:val="nil"/>
              <w:right w:val="nil"/>
            </w:tcBorders>
            <w:shd w:val="clear" w:color="auto" w:fill="auto"/>
            <w:noWrap/>
            <w:vAlign w:val="bottom"/>
            <w:hideMark/>
          </w:tcPr>
          <w:p w14:paraId="24398D82" w14:textId="77777777" w:rsidR="004B130A" w:rsidRPr="004B130A" w:rsidRDefault="004B130A" w:rsidP="004B130A">
            <w:pPr>
              <w:spacing w:after="0" w:line="240" w:lineRule="auto"/>
              <w:rPr>
                <w:rFonts w:ascii="Times New Roman" w:eastAsia="Times New Roman" w:hAnsi="Times New Roman" w:cs="Times New Roman"/>
                <w:color w:val="000000"/>
                <w:lang w:eastAsia="fr-FR"/>
              </w:rPr>
            </w:pPr>
            <w:r w:rsidRPr="004B130A">
              <w:rPr>
                <w:color w:val="000000"/>
                <w:lang w:val="en"/>
              </w:rPr>
              <w:t>Gross domestic product</w:t>
            </w:r>
          </w:p>
        </w:tc>
      </w:tr>
      <w:tr w:rsidR="004B130A" w:rsidRPr="004B130A" w14:paraId="0D54262D" w14:textId="77777777" w:rsidTr="004B130A">
        <w:trPr>
          <w:trHeight w:val="315"/>
        </w:trPr>
        <w:tc>
          <w:tcPr>
            <w:tcW w:w="918" w:type="pct"/>
            <w:tcBorders>
              <w:top w:val="nil"/>
              <w:left w:val="nil"/>
              <w:bottom w:val="nil"/>
              <w:right w:val="nil"/>
            </w:tcBorders>
            <w:shd w:val="clear" w:color="auto" w:fill="auto"/>
            <w:noWrap/>
            <w:vAlign w:val="bottom"/>
            <w:hideMark/>
          </w:tcPr>
          <w:p w14:paraId="5E2EB379" w14:textId="77777777" w:rsidR="004B130A" w:rsidRPr="004B130A" w:rsidRDefault="004B130A" w:rsidP="004B130A">
            <w:pPr>
              <w:spacing w:after="0" w:line="240" w:lineRule="auto"/>
              <w:rPr>
                <w:rFonts w:ascii="Times New Roman" w:eastAsia="Times New Roman" w:hAnsi="Times New Roman" w:cs="Times New Roman"/>
                <w:color w:val="000000"/>
                <w:lang w:eastAsia="fr-FR"/>
              </w:rPr>
            </w:pPr>
            <w:r w:rsidRPr="004B130A">
              <w:rPr>
                <w:color w:val="000000"/>
                <w:lang w:val="en"/>
              </w:rPr>
              <w:t>PNDES</w:t>
            </w:r>
          </w:p>
        </w:tc>
        <w:tc>
          <w:tcPr>
            <w:tcW w:w="4082" w:type="pct"/>
            <w:tcBorders>
              <w:top w:val="nil"/>
              <w:left w:val="nil"/>
              <w:bottom w:val="nil"/>
              <w:right w:val="nil"/>
            </w:tcBorders>
            <w:shd w:val="clear" w:color="auto" w:fill="auto"/>
            <w:noWrap/>
            <w:vAlign w:val="bottom"/>
            <w:hideMark/>
          </w:tcPr>
          <w:p w14:paraId="40A82304" w14:textId="77777777" w:rsidR="004B130A" w:rsidRPr="004B130A" w:rsidRDefault="004B130A" w:rsidP="004B130A">
            <w:pPr>
              <w:spacing w:after="0" w:line="240" w:lineRule="auto"/>
              <w:rPr>
                <w:rFonts w:ascii="Times New Roman" w:eastAsia="Times New Roman" w:hAnsi="Times New Roman" w:cs="Times New Roman"/>
                <w:color w:val="000000"/>
                <w:lang w:eastAsia="fr-FR"/>
              </w:rPr>
            </w:pPr>
            <w:r w:rsidRPr="004B130A">
              <w:rPr>
                <w:color w:val="000000"/>
                <w:lang w:val="en"/>
              </w:rPr>
              <w:t xml:space="preserve">National Economic and Social Development Plan </w:t>
            </w:r>
          </w:p>
        </w:tc>
      </w:tr>
      <w:tr w:rsidR="004B130A" w:rsidRPr="004B130A" w14:paraId="04486C11" w14:textId="77777777" w:rsidTr="004B130A">
        <w:trPr>
          <w:trHeight w:val="315"/>
        </w:trPr>
        <w:tc>
          <w:tcPr>
            <w:tcW w:w="918" w:type="pct"/>
            <w:tcBorders>
              <w:top w:val="nil"/>
              <w:left w:val="nil"/>
              <w:bottom w:val="nil"/>
              <w:right w:val="nil"/>
            </w:tcBorders>
            <w:shd w:val="clear" w:color="auto" w:fill="auto"/>
            <w:noWrap/>
            <w:vAlign w:val="bottom"/>
            <w:hideMark/>
          </w:tcPr>
          <w:p w14:paraId="70493807" w14:textId="77777777" w:rsidR="004B130A" w:rsidRPr="004B130A" w:rsidRDefault="004B130A" w:rsidP="004B130A">
            <w:pPr>
              <w:spacing w:after="0" w:line="240" w:lineRule="auto"/>
              <w:rPr>
                <w:rFonts w:ascii="Times New Roman" w:eastAsia="Times New Roman" w:hAnsi="Times New Roman" w:cs="Times New Roman"/>
                <w:color w:val="000000"/>
                <w:lang w:eastAsia="fr-FR"/>
              </w:rPr>
            </w:pPr>
            <w:r w:rsidRPr="004B130A">
              <w:rPr>
                <w:color w:val="000000"/>
                <w:lang w:val="en"/>
              </w:rPr>
              <w:t>PPP</w:t>
            </w:r>
          </w:p>
        </w:tc>
        <w:tc>
          <w:tcPr>
            <w:tcW w:w="4082" w:type="pct"/>
            <w:tcBorders>
              <w:top w:val="nil"/>
              <w:left w:val="nil"/>
              <w:bottom w:val="nil"/>
              <w:right w:val="nil"/>
            </w:tcBorders>
            <w:shd w:val="clear" w:color="auto" w:fill="auto"/>
            <w:noWrap/>
            <w:vAlign w:val="bottom"/>
            <w:hideMark/>
          </w:tcPr>
          <w:p w14:paraId="43F760C6" w14:textId="77777777" w:rsidR="004B130A" w:rsidRPr="004B130A" w:rsidRDefault="004B130A" w:rsidP="004B130A">
            <w:pPr>
              <w:spacing w:after="0" w:line="240" w:lineRule="auto"/>
              <w:rPr>
                <w:rFonts w:ascii="Times New Roman" w:eastAsia="Times New Roman" w:hAnsi="Times New Roman" w:cs="Times New Roman"/>
                <w:color w:val="000000"/>
                <w:lang w:eastAsia="fr-FR"/>
              </w:rPr>
            </w:pPr>
            <w:r w:rsidRPr="004B130A">
              <w:rPr>
                <w:color w:val="000000"/>
                <w:lang w:val="en"/>
              </w:rPr>
              <w:t>Public-private partnership</w:t>
            </w:r>
          </w:p>
        </w:tc>
      </w:tr>
      <w:tr w:rsidR="004B130A" w:rsidRPr="004B130A" w14:paraId="2D82717B" w14:textId="77777777" w:rsidTr="004B130A">
        <w:trPr>
          <w:trHeight w:val="315"/>
        </w:trPr>
        <w:tc>
          <w:tcPr>
            <w:tcW w:w="918" w:type="pct"/>
            <w:tcBorders>
              <w:top w:val="nil"/>
              <w:left w:val="nil"/>
              <w:bottom w:val="nil"/>
              <w:right w:val="nil"/>
            </w:tcBorders>
            <w:shd w:val="clear" w:color="auto" w:fill="auto"/>
            <w:noWrap/>
            <w:vAlign w:val="bottom"/>
            <w:hideMark/>
          </w:tcPr>
          <w:p w14:paraId="69667D5F" w14:textId="77777777" w:rsidR="004B130A" w:rsidRPr="004B130A" w:rsidRDefault="004B130A" w:rsidP="004B130A">
            <w:pPr>
              <w:spacing w:after="0" w:line="240" w:lineRule="auto"/>
              <w:rPr>
                <w:rFonts w:ascii="Times New Roman" w:eastAsia="Times New Roman" w:hAnsi="Times New Roman" w:cs="Times New Roman"/>
                <w:color w:val="000000"/>
                <w:lang w:eastAsia="fr-FR"/>
              </w:rPr>
            </w:pPr>
            <w:r w:rsidRPr="004B130A">
              <w:rPr>
                <w:color w:val="000000"/>
                <w:lang w:val="en"/>
              </w:rPr>
              <w:t>RGPH</w:t>
            </w:r>
          </w:p>
        </w:tc>
        <w:tc>
          <w:tcPr>
            <w:tcW w:w="4082" w:type="pct"/>
            <w:tcBorders>
              <w:top w:val="nil"/>
              <w:left w:val="nil"/>
              <w:bottom w:val="nil"/>
              <w:right w:val="nil"/>
            </w:tcBorders>
            <w:shd w:val="clear" w:color="auto" w:fill="auto"/>
            <w:noWrap/>
            <w:vAlign w:val="bottom"/>
            <w:hideMark/>
          </w:tcPr>
          <w:p w14:paraId="1BE4A45E" w14:textId="77777777" w:rsidR="004B130A" w:rsidRPr="004B130A" w:rsidRDefault="004B130A" w:rsidP="004B130A">
            <w:pPr>
              <w:spacing w:after="0" w:line="240" w:lineRule="auto"/>
              <w:rPr>
                <w:rFonts w:ascii="Times New Roman" w:eastAsia="Times New Roman" w:hAnsi="Times New Roman" w:cs="Times New Roman"/>
                <w:color w:val="000000"/>
                <w:lang w:eastAsia="fr-FR"/>
              </w:rPr>
            </w:pPr>
            <w:r w:rsidRPr="004B130A">
              <w:rPr>
                <w:color w:val="000000"/>
                <w:lang w:val="en"/>
              </w:rPr>
              <w:t xml:space="preserve">General Population and Housing Census </w:t>
            </w:r>
          </w:p>
        </w:tc>
      </w:tr>
      <w:tr w:rsidR="004B130A" w:rsidRPr="004B130A" w14:paraId="27BD1576" w14:textId="77777777" w:rsidTr="004B130A">
        <w:trPr>
          <w:trHeight w:val="315"/>
        </w:trPr>
        <w:tc>
          <w:tcPr>
            <w:tcW w:w="918" w:type="pct"/>
            <w:tcBorders>
              <w:top w:val="nil"/>
              <w:left w:val="nil"/>
              <w:bottom w:val="nil"/>
              <w:right w:val="nil"/>
            </w:tcBorders>
            <w:shd w:val="clear" w:color="auto" w:fill="auto"/>
            <w:noWrap/>
            <w:vAlign w:val="bottom"/>
            <w:hideMark/>
          </w:tcPr>
          <w:p w14:paraId="00485288" w14:textId="77777777" w:rsidR="004B130A" w:rsidRPr="004B130A" w:rsidRDefault="004B130A" w:rsidP="004B130A">
            <w:pPr>
              <w:spacing w:after="0" w:line="240" w:lineRule="auto"/>
              <w:rPr>
                <w:rFonts w:ascii="Times New Roman" w:eastAsia="Times New Roman" w:hAnsi="Times New Roman" w:cs="Times New Roman"/>
                <w:color w:val="000000"/>
                <w:lang w:eastAsia="fr-FR"/>
              </w:rPr>
            </w:pPr>
            <w:r w:rsidRPr="004B130A">
              <w:rPr>
                <w:color w:val="000000"/>
                <w:lang w:val="en"/>
              </w:rPr>
              <w:t>RIA</w:t>
            </w:r>
          </w:p>
        </w:tc>
        <w:tc>
          <w:tcPr>
            <w:tcW w:w="4082" w:type="pct"/>
            <w:tcBorders>
              <w:top w:val="nil"/>
              <w:left w:val="nil"/>
              <w:bottom w:val="nil"/>
              <w:right w:val="nil"/>
            </w:tcBorders>
            <w:shd w:val="clear" w:color="auto" w:fill="auto"/>
            <w:noWrap/>
            <w:vAlign w:val="bottom"/>
            <w:hideMark/>
          </w:tcPr>
          <w:p w14:paraId="7192CC86" w14:textId="77777777" w:rsidR="004B130A" w:rsidRPr="004B130A" w:rsidRDefault="004B130A" w:rsidP="004B130A">
            <w:pPr>
              <w:spacing w:after="0" w:line="240" w:lineRule="auto"/>
              <w:rPr>
                <w:rFonts w:ascii="Times New Roman" w:eastAsia="Times New Roman" w:hAnsi="Times New Roman" w:cs="Times New Roman"/>
                <w:color w:val="000000"/>
                <w:lang w:eastAsia="fr-FR"/>
              </w:rPr>
            </w:pPr>
            <w:r w:rsidRPr="004B130A">
              <w:rPr>
                <w:color w:val="000000"/>
                <w:lang w:val="en"/>
              </w:rPr>
              <w:t>Rapid integrated assessment</w:t>
            </w:r>
          </w:p>
        </w:tc>
      </w:tr>
      <w:tr w:rsidR="004B130A" w:rsidRPr="004B130A" w14:paraId="3950EAB3" w14:textId="77777777" w:rsidTr="004B130A">
        <w:trPr>
          <w:trHeight w:val="315"/>
        </w:trPr>
        <w:tc>
          <w:tcPr>
            <w:tcW w:w="918" w:type="pct"/>
            <w:tcBorders>
              <w:top w:val="nil"/>
              <w:left w:val="nil"/>
              <w:bottom w:val="nil"/>
              <w:right w:val="nil"/>
            </w:tcBorders>
            <w:shd w:val="clear" w:color="auto" w:fill="auto"/>
            <w:noWrap/>
            <w:vAlign w:val="bottom"/>
            <w:hideMark/>
          </w:tcPr>
          <w:p w14:paraId="1BED1D92" w14:textId="77777777" w:rsidR="004B130A" w:rsidRPr="004B130A" w:rsidRDefault="004B130A" w:rsidP="004B130A">
            <w:pPr>
              <w:spacing w:after="0" w:line="240" w:lineRule="auto"/>
              <w:rPr>
                <w:rFonts w:ascii="Times New Roman" w:eastAsia="Times New Roman" w:hAnsi="Times New Roman" w:cs="Times New Roman"/>
                <w:color w:val="000000"/>
                <w:lang w:eastAsia="fr-FR"/>
              </w:rPr>
            </w:pPr>
            <w:r w:rsidRPr="004B130A">
              <w:rPr>
                <w:color w:val="000000"/>
                <w:lang w:val="en"/>
              </w:rPr>
              <w:t>SAATM</w:t>
            </w:r>
          </w:p>
        </w:tc>
        <w:tc>
          <w:tcPr>
            <w:tcW w:w="4082" w:type="pct"/>
            <w:tcBorders>
              <w:top w:val="nil"/>
              <w:left w:val="nil"/>
              <w:bottom w:val="nil"/>
              <w:right w:val="nil"/>
            </w:tcBorders>
            <w:shd w:val="clear" w:color="auto" w:fill="auto"/>
            <w:noWrap/>
            <w:vAlign w:val="bottom"/>
            <w:hideMark/>
          </w:tcPr>
          <w:p w14:paraId="72942B60" w14:textId="77777777" w:rsidR="004B130A" w:rsidRPr="004B130A" w:rsidRDefault="004B130A" w:rsidP="004B130A">
            <w:pPr>
              <w:spacing w:after="0" w:line="240" w:lineRule="auto"/>
              <w:rPr>
                <w:rFonts w:ascii="Times New Roman" w:eastAsia="Times New Roman" w:hAnsi="Times New Roman" w:cs="Times New Roman"/>
                <w:color w:val="000000"/>
                <w:lang w:eastAsia="fr-FR"/>
              </w:rPr>
            </w:pPr>
            <w:r w:rsidRPr="004B130A">
              <w:rPr>
                <w:color w:val="000000"/>
                <w:lang w:val="en"/>
              </w:rPr>
              <w:t>Single African Air Transport Market</w:t>
            </w:r>
          </w:p>
        </w:tc>
      </w:tr>
      <w:tr w:rsidR="004B130A" w:rsidRPr="004B130A" w14:paraId="4E2290C5" w14:textId="77777777" w:rsidTr="004B130A">
        <w:trPr>
          <w:trHeight w:val="315"/>
        </w:trPr>
        <w:tc>
          <w:tcPr>
            <w:tcW w:w="918" w:type="pct"/>
            <w:tcBorders>
              <w:top w:val="nil"/>
              <w:left w:val="nil"/>
              <w:bottom w:val="nil"/>
              <w:right w:val="nil"/>
            </w:tcBorders>
            <w:shd w:val="clear" w:color="auto" w:fill="auto"/>
            <w:noWrap/>
            <w:vAlign w:val="bottom"/>
            <w:hideMark/>
          </w:tcPr>
          <w:p w14:paraId="7048B35C" w14:textId="77777777" w:rsidR="004B130A" w:rsidRPr="004B130A" w:rsidRDefault="004B130A" w:rsidP="004B130A">
            <w:pPr>
              <w:spacing w:after="0" w:line="240" w:lineRule="auto"/>
              <w:rPr>
                <w:rFonts w:ascii="Times New Roman" w:eastAsia="Times New Roman" w:hAnsi="Times New Roman" w:cs="Times New Roman"/>
                <w:color w:val="000000"/>
                <w:lang w:eastAsia="fr-FR"/>
              </w:rPr>
            </w:pPr>
            <w:r w:rsidRPr="004B130A">
              <w:rPr>
                <w:color w:val="000000"/>
                <w:lang w:val="en"/>
              </w:rPr>
              <w:t>SCADD</w:t>
            </w:r>
          </w:p>
        </w:tc>
        <w:tc>
          <w:tcPr>
            <w:tcW w:w="4082" w:type="pct"/>
            <w:tcBorders>
              <w:top w:val="nil"/>
              <w:left w:val="nil"/>
              <w:bottom w:val="nil"/>
              <w:right w:val="nil"/>
            </w:tcBorders>
            <w:shd w:val="clear" w:color="auto" w:fill="auto"/>
            <w:noWrap/>
            <w:vAlign w:val="bottom"/>
            <w:hideMark/>
          </w:tcPr>
          <w:p w14:paraId="3015C490" w14:textId="77777777" w:rsidR="004B130A" w:rsidRPr="004B130A" w:rsidRDefault="004B130A" w:rsidP="004B130A">
            <w:pPr>
              <w:spacing w:after="0" w:line="240" w:lineRule="auto"/>
              <w:rPr>
                <w:rFonts w:ascii="Times New Roman" w:eastAsia="Times New Roman" w:hAnsi="Times New Roman" w:cs="Times New Roman"/>
                <w:color w:val="000000"/>
                <w:lang w:eastAsia="fr-FR"/>
              </w:rPr>
            </w:pPr>
            <w:r w:rsidRPr="004B130A">
              <w:rPr>
                <w:color w:val="000000"/>
                <w:lang w:val="en"/>
              </w:rPr>
              <w:t xml:space="preserve">Strategy for accelerated growth and sustainable development </w:t>
            </w:r>
          </w:p>
        </w:tc>
      </w:tr>
      <w:tr w:rsidR="004B130A" w:rsidRPr="004B130A" w14:paraId="68852F51" w14:textId="77777777" w:rsidTr="004B130A">
        <w:trPr>
          <w:trHeight w:val="315"/>
        </w:trPr>
        <w:tc>
          <w:tcPr>
            <w:tcW w:w="918" w:type="pct"/>
            <w:tcBorders>
              <w:top w:val="nil"/>
              <w:left w:val="nil"/>
              <w:bottom w:val="nil"/>
              <w:right w:val="nil"/>
            </w:tcBorders>
            <w:shd w:val="clear" w:color="auto" w:fill="auto"/>
            <w:noWrap/>
            <w:vAlign w:val="bottom"/>
            <w:hideMark/>
          </w:tcPr>
          <w:p w14:paraId="1F18A1D9" w14:textId="77777777" w:rsidR="004B130A" w:rsidRPr="004B130A" w:rsidRDefault="004B130A" w:rsidP="004B130A">
            <w:pPr>
              <w:spacing w:after="0" w:line="240" w:lineRule="auto"/>
              <w:rPr>
                <w:rFonts w:ascii="Times New Roman" w:eastAsia="Times New Roman" w:hAnsi="Times New Roman" w:cs="Times New Roman"/>
                <w:color w:val="000000"/>
                <w:lang w:eastAsia="fr-FR"/>
              </w:rPr>
            </w:pPr>
            <w:r w:rsidRPr="004B130A">
              <w:rPr>
                <w:color w:val="000000"/>
                <w:lang w:val="en"/>
              </w:rPr>
              <w:t>SP-PNDES</w:t>
            </w:r>
          </w:p>
        </w:tc>
        <w:tc>
          <w:tcPr>
            <w:tcW w:w="4082" w:type="pct"/>
            <w:tcBorders>
              <w:top w:val="nil"/>
              <w:left w:val="nil"/>
              <w:bottom w:val="nil"/>
              <w:right w:val="nil"/>
            </w:tcBorders>
            <w:shd w:val="clear" w:color="auto" w:fill="auto"/>
            <w:noWrap/>
            <w:vAlign w:val="bottom"/>
            <w:hideMark/>
          </w:tcPr>
          <w:p w14:paraId="0F05B1DD" w14:textId="492C57C5" w:rsidR="004B130A" w:rsidRPr="004B130A" w:rsidRDefault="004B130A" w:rsidP="004B130A">
            <w:pPr>
              <w:spacing w:after="0" w:line="240" w:lineRule="auto"/>
              <w:rPr>
                <w:rFonts w:ascii="Times New Roman" w:eastAsia="Times New Roman" w:hAnsi="Times New Roman" w:cs="Times New Roman"/>
                <w:color w:val="000000"/>
                <w:lang w:eastAsia="fr-FR"/>
              </w:rPr>
            </w:pPr>
            <w:r w:rsidRPr="004B130A">
              <w:rPr>
                <w:color w:val="000000"/>
                <w:lang w:val="en"/>
              </w:rPr>
              <w:t xml:space="preserve">Permanent Secretariat of the </w:t>
            </w:r>
            <w:proofErr w:type="spellStart"/>
            <w:r>
              <w:rPr>
                <w:lang w:val="en"/>
              </w:rPr>
              <w:t>National</w:t>
            </w:r>
            <w:r w:rsidRPr="004B130A">
              <w:rPr>
                <w:color w:val="000000"/>
                <w:lang w:val="en"/>
              </w:rPr>
              <w:t>Economic</w:t>
            </w:r>
            <w:proofErr w:type="spellEnd"/>
            <w:r w:rsidRPr="004B130A">
              <w:rPr>
                <w:color w:val="000000"/>
                <w:lang w:val="en"/>
              </w:rPr>
              <w:t xml:space="preserve"> and </w:t>
            </w:r>
            <w:r>
              <w:rPr>
                <w:lang w:val="en"/>
              </w:rPr>
              <w:t xml:space="preserve"> </w:t>
            </w:r>
            <w:proofErr w:type="spellStart"/>
            <w:r w:rsidR="00B4572F">
              <w:rPr>
                <w:color w:val="000000"/>
                <w:lang w:val="en"/>
              </w:rPr>
              <w:t>Economic</w:t>
            </w:r>
            <w:r>
              <w:rPr>
                <w:lang w:val="en"/>
              </w:rPr>
              <w:t>Development</w:t>
            </w:r>
            <w:r w:rsidRPr="004B130A">
              <w:rPr>
                <w:color w:val="000000"/>
                <w:lang w:val="en"/>
              </w:rPr>
              <w:t>Plan</w:t>
            </w:r>
            <w:proofErr w:type="spellEnd"/>
          </w:p>
        </w:tc>
      </w:tr>
      <w:tr w:rsidR="004B130A" w:rsidRPr="004B130A" w14:paraId="38696A39" w14:textId="77777777" w:rsidTr="004B130A">
        <w:trPr>
          <w:trHeight w:val="315"/>
        </w:trPr>
        <w:tc>
          <w:tcPr>
            <w:tcW w:w="918" w:type="pct"/>
            <w:tcBorders>
              <w:top w:val="nil"/>
              <w:left w:val="nil"/>
              <w:bottom w:val="nil"/>
              <w:right w:val="nil"/>
            </w:tcBorders>
            <w:shd w:val="clear" w:color="auto" w:fill="auto"/>
            <w:noWrap/>
            <w:vAlign w:val="bottom"/>
            <w:hideMark/>
          </w:tcPr>
          <w:p w14:paraId="587533EE" w14:textId="77777777" w:rsidR="004B130A" w:rsidRPr="004B130A" w:rsidRDefault="004B130A" w:rsidP="004B130A">
            <w:pPr>
              <w:spacing w:after="0" w:line="240" w:lineRule="auto"/>
              <w:rPr>
                <w:rFonts w:ascii="Times New Roman" w:eastAsia="Times New Roman" w:hAnsi="Times New Roman" w:cs="Times New Roman"/>
                <w:color w:val="000000"/>
                <w:lang w:eastAsia="fr-FR"/>
              </w:rPr>
            </w:pPr>
            <w:r w:rsidRPr="004B130A">
              <w:rPr>
                <w:color w:val="000000"/>
                <w:lang w:val="en"/>
              </w:rPr>
              <w:t>SSN</w:t>
            </w:r>
          </w:p>
        </w:tc>
        <w:tc>
          <w:tcPr>
            <w:tcW w:w="4082" w:type="pct"/>
            <w:tcBorders>
              <w:top w:val="nil"/>
              <w:left w:val="nil"/>
              <w:bottom w:val="nil"/>
              <w:right w:val="nil"/>
            </w:tcBorders>
            <w:shd w:val="clear" w:color="auto" w:fill="auto"/>
            <w:noWrap/>
            <w:vAlign w:val="bottom"/>
            <w:hideMark/>
          </w:tcPr>
          <w:p w14:paraId="235614D1" w14:textId="77777777" w:rsidR="004B130A" w:rsidRPr="004B130A" w:rsidRDefault="004B130A" w:rsidP="004B130A">
            <w:pPr>
              <w:spacing w:after="0" w:line="240" w:lineRule="auto"/>
              <w:rPr>
                <w:rFonts w:ascii="Times New Roman" w:eastAsia="Times New Roman" w:hAnsi="Times New Roman" w:cs="Times New Roman"/>
                <w:color w:val="000000"/>
                <w:lang w:eastAsia="fr-FR"/>
              </w:rPr>
            </w:pPr>
            <w:r w:rsidRPr="004B130A">
              <w:rPr>
                <w:color w:val="000000"/>
                <w:lang w:val="en"/>
              </w:rPr>
              <w:t xml:space="preserve">National Statistical System </w:t>
            </w:r>
          </w:p>
        </w:tc>
      </w:tr>
      <w:tr w:rsidR="004B130A" w:rsidRPr="004B130A" w14:paraId="2A0A5B6D" w14:textId="77777777" w:rsidTr="004B130A">
        <w:trPr>
          <w:trHeight w:val="315"/>
        </w:trPr>
        <w:tc>
          <w:tcPr>
            <w:tcW w:w="918" w:type="pct"/>
            <w:tcBorders>
              <w:top w:val="nil"/>
              <w:left w:val="nil"/>
              <w:bottom w:val="nil"/>
              <w:right w:val="nil"/>
            </w:tcBorders>
            <w:shd w:val="clear" w:color="auto" w:fill="auto"/>
            <w:noWrap/>
            <w:vAlign w:val="bottom"/>
            <w:hideMark/>
          </w:tcPr>
          <w:p w14:paraId="3F1CCD72" w14:textId="77777777" w:rsidR="004B130A" w:rsidRPr="004B130A" w:rsidRDefault="004B130A" w:rsidP="004B130A">
            <w:pPr>
              <w:spacing w:after="0" w:line="240" w:lineRule="auto"/>
              <w:rPr>
                <w:rFonts w:ascii="Times New Roman" w:eastAsia="Times New Roman" w:hAnsi="Times New Roman" w:cs="Times New Roman"/>
                <w:color w:val="000000"/>
                <w:lang w:eastAsia="fr-FR"/>
              </w:rPr>
            </w:pPr>
            <w:r w:rsidRPr="004B130A">
              <w:rPr>
                <w:color w:val="000000"/>
                <w:lang w:val="en"/>
              </w:rPr>
              <w:t>UA</w:t>
            </w:r>
          </w:p>
        </w:tc>
        <w:tc>
          <w:tcPr>
            <w:tcW w:w="4082" w:type="pct"/>
            <w:tcBorders>
              <w:top w:val="nil"/>
              <w:left w:val="nil"/>
              <w:bottom w:val="nil"/>
              <w:right w:val="nil"/>
            </w:tcBorders>
            <w:shd w:val="clear" w:color="auto" w:fill="auto"/>
            <w:noWrap/>
            <w:vAlign w:val="bottom"/>
            <w:hideMark/>
          </w:tcPr>
          <w:p w14:paraId="4F0265DB" w14:textId="77777777" w:rsidR="004B130A" w:rsidRPr="004B130A" w:rsidRDefault="004B130A" w:rsidP="004B130A">
            <w:pPr>
              <w:spacing w:after="0" w:line="240" w:lineRule="auto"/>
              <w:rPr>
                <w:rFonts w:ascii="Times New Roman" w:eastAsia="Times New Roman" w:hAnsi="Times New Roman" w:cs="Times New Roman"/>
                <w:color w:val="000000"/>
                <w:lang w:eastAsia="fr-FR"/>
              </w:rPr>
            </w:pPr>
            <w:r w:rsidRPr="004B130A">
              <w:rPr>
                <w:color w:val="000000"/>
                <w:lang w:val="en"/>
              </w:rPr>
              <w:t>African Union</w:t>
            </w:r>
          </w:p>
        </w:tc>
      </w:tr>
      <w:tr w:rsidR="004B130A" w:rsidRPr="004B130A" w14:paraId="05C2A6F6" w14:textId="77777777" w:rsidTr="004B130A">
        <w:trPr>
          <w:trHeight w:val="315"/>
        </w:trPr>
        <w:tc>
          <w:tcPr>
            <w:tcW w:w="918" w:type="pct"/>
            <w:tcBorders>
              <w:top w:val="nil"/>
              <w:left w:val="nil"/>
              <w:bottom w:val="nil"/>
              <w:right w:val="nil"/>
            </w:tcBorders>
            <w:shd w:val="clear" w:color="auto" w:fill="auto"/>
            <w:noWrap/>
            <w:vAlign w:val="bottom"/>
            <w:hideMark/>
          </w:tcPr>
          <w:p w14:paraId="6A622868" w14:textId="77777777" w:rsidR="004B130A" w:rsidRPr="004B130A" w:rsidRDefault="004B130A" w:rsidP="004B130A">
            <w:pPr>
              <w:spacing w:after="0" w:line="240" w:lineRule="auto"/>
              <w:rPr>
                <w:rFonts w:ascii="Times New Roman" w:eastAsia="Times New Roman" w:hAnsi="Times New Roman" w:cs="Times New Roman"/>
                <w:color w:val="000000"/>
                <w:lang w:eastAsia="fr-FR"/>
              </w:rPr>
            </w:pPr>
            <w:r w:rsidRPr="004B130A">
              <w:rPr>
                <w:color w:val="000000"/>
                <w:lang w:val="en"/>
              </w:rPr>
              <w:t>ZLECAF</w:t>
            </w:r>
          </w:p>
        </w:tc>
        <w:tc>
          <w:tcPr>
            <w:tcW w:w="4082" w:type="pct"/>
            <w:tcBorders>
              <w:top w:val="nil"/>
              <w:left w:val="nil"/>
              <w:bottom w:val="nil"/>
              <w:right w:val="nil"/>
            </w:tcBorders>
            <w:shd w:val="clear" w:color="auto" w:fill="auto"/>
            <w:noWrap/>
            <w:vAlign w:val="bottom"/>
            <w:hideMark/>
          </w:tcPr>
          <w:p w14:paraId="52B50661" w14:textId="77777777" w:rsidR="004B130A" w:rsidRPr="004B130A" w:rsidRDefault="004B130A" w:rsidP="004B130A">
            <w:pPr>
              <w:spacing w:after="0" w:line="240" w:lineRule="auto"/>
              <w:rPr>
                <w:rFonts w:ascii="Times New Roman" w:eastAsia="Times New Roman" w:hAnsi="Times New Roman" w:cs="Times New Roman"/>
                <w:color w:val="000000"/>
                <w:lang w:eastAsia="fr-FR"/>
              </w:rPr>
            </w:pPr>
            <w:r w:rsidRPr="004B130A">
              <w:rPr>
                <w:color w:val="000000"/>
                <w:lang w:val="en"/>
              </w:rPr>
              <w:t>African Continental Free Trade Area</w:t>
            </w:r>
          </w:p>
        </w:tc>
      </w:tr>
    </w:tbl>
    <w:p w14:paraId="2CA4A4B4" w14:textId="77777777" w:rsidR="00090FCC" w:rsidRDefault="00090FCC">
      <w:pPr>
        <w:rPr>
          <w:rFonts w:ascii="Times New Roman" w:eastAsiaTheme="majorEastAsia" w:hAnsi="Times New Roman" w:cs="Times New Roman"/>
          <w:b/>
          <w:sz w:val="24"/>
          <w:szCs w:val="24"/>
        </w:rPr>
      </w:pPr>
      <w:r>
        <w:rPr>
          <w:rFonts w:ascii="Times New Roman" w:hAnsi="Times New Roman" w:cs="Times New Roman"/>
          <w:b/>
          <w:sz w:val="24"/>
          <w:szCs w:val="24"/>
        </w:rPr>
        <w:br w:type="page"/>
      </w:r>
    </w:p>
    <w:p w14:paraId="4A8F116D" w14:textId="14E3CD34" w:rsidR="00F87D61" w:rsidRPr="0035615D" w:rsidRDefault="00F87D61" w:rsidP="0035615D">
      <w:pPr>
        <w:pStyle w:val="Heading1"/>
        <w:spacing w:before="120" w:after="120"/>
        <w:rPr>
          <w:rFonts w:ascii="Times New Roman" w:hAnsi="Times New Roman" w:cs="Times New Roman"/>
          <w:b/>
          <w:color w:val="auto"/>
          <w:sz w:val="24"/>
          <w:szCs w:val="24"/>
        </w:rPr>
      </w:pPr>
      <w:bookmarkStart w:id="2" w:name="_Toc81302760"/>
      <w:r w:rsidRPr="0035615D">
        <w:rPr>
          <w:b/>
          <w:color w:val="auto"/>
          <w:sz w:val="24"/>
          <w:szCs w:val="24"/>
          <w:lang w:val="en"/>
        </w:rPr>
        <w:lastRenderedPageBreak/>
        <w:t>INTRODUCTION</w:t>
      </w:r>
      <w:bookmarkEnd w:id="2"/>
    </w:p>
    <w:p w14:paraId="29189F64" w14:textId="6C1DC985" w:rsidR="00A77363" w:rsidRDefault="00CB3AD9" w:rsidP="00B628A1">
      <w:pPr>
        <w:spacing w:before="120" w:after="120" w:line="276" w:lineRule="auto"/>
        <w:jc w:val="both"/>
        <w:rPr>
          <w:rFonts w:ascii="Times New Roman" w:hAnsi="Times New Roman" w:cs="Times New Roman"/>
          <w:sz w:val="24"/>
          <w:szCs w:val="24"/>
        </w:rPr>
      </w:pPr>
      <w:r w:rsidRPr="00556D35">
        <w:rPr>
          <w:sz w:val="24"/>
          <w:szCs w:val="24"/>
          <w:lang w:val="en"/>
        </w:rPr>
        <w:t>Burkina Faso is a country located in West Africa with an estimated population of 204,87,979</w:t>
      </w:r>
      <w:r>
        <w:rPr>
          <w:lang w:val="en"/>
        </w:rPr>
        <w:t xml:space="preserve"> </w:t>
      </w:r>
      <w:r w:rsidR="00BC4E1D">
        <w:rPr>
          <w:sz w:val="24"/>
          <w:szCs w:val="24"/>
          <w:lang w:val="en"/>
        </w:rPr>
        <w:t xml:space="preserve"> </w:t>
      </w:r>
      <w:r>
        <w:rPr>
          <w:lang w:val="en"/>
        </w:rPr>
        <w:t xml:space="preserve"> </w:t>
      </w:r>
      <w:r w:rsidRPr="00556D35">
        <w:rPr>
          <w:sz w:val="24"/>
          <w:szCs w:val="24"/>
          <w:lang w:val="en"/>
        </w:rPr>
        <w:t xml:space="preserve"> inhabitants in 2019 of which about 5</w:t>
      </w:r>
      <w:r w:rsidR="00EA2082">
        <w:rPr>
          <w:sz w:val="24"/>
          <w:szCs w:val="24"/>
          <w:lang w:val="en"/>
        </w:rPr>
        <w:t>1.7%</w:t>
      </w:r>
      <w:r>
        <w:rPr>
          <w:lang w:val="en"/>
        </w:rPr>
        <w:t>are</w:t>
      </w:r>
      <w:r w:rsidR="00BC4E1D">
        <w:rPr>
          <w:sz w:val="24"/>
          <w:szCs w:val="24"/>
          <w:lang w:val="en"/>
        </w:rPr>
        <w:t xml:space="preserve"> </w:t>
      </w:r>
      <w:r w:rsidRPr="00556D35">
        <w:rPr>
          <w:sz w:val="24"/>
          <w:szCs w:val="24"/>
          <w:lang w:val="en"/>
        </w:rPr>
        <w:t xml:space="preserve">women. The </w:t>
      </w:r>
      <w:r>
        <w:rPr>
          <w:lang w:val="en"/>
        </w:rPr>
        <w:t xml:space="preserve"> </w:t>
      </w:r>
      <w:r w:rsidR="0040224B" w:rsidRPr="00376264">
        <w:rPr>
          <w:sz w:val="24"/>
          <w:szCs w:val="24"/>
          <w:vertAlign w:val="superscript"/>
          <w:lang w:val="en"/>
        </w:rPr>
        <w:footnoteReference w:id="1"/>
      </w:r>
      <w:r w:rsidR="00EA2082" w:rsidRPr="00EA2082">
        <w:rPr>
          <w:sz w:val="24"/>
          <w:szCs w:val="24"/>
          <w:lang w:val="en"/>
        </w:rPr>
        <w:t xml:space="preserve">Burkinabe </w:t>
      </w:r>
      <w:r>
        <w:rPr>
          <w:lang w:val="en"/>
        </w:rPr>
        <w:t xml:space="preserve">population is </w:t>
      </w:r>
      <w:r w:rsidRPr="00556D35">
        <w:rPr>
          <w:sz w:val="24"/>
          <w:szCs w:val="24"/>
          <w:lang w:val="en"/>
        </w:rPr>
        <w:t>mostly young,</w:t>
      </w:r>
      <w:r>
        <w:rPr>
          <w:lang w:val="en"/>
        </w:rPr>
        <w:t xml:space="preserve"> </w:t>
      </w:r>
      <w:r w:rsidR="00EA2082">
        <w:rPr>
          <w:sz w:val="24"/>
          <w:szCs w:val="24"/>
          <w:lang w:val="en"/>
        </w:rPr>
        <w:t xml:space="preserve"> with </w:t>
      </w:r>
      <w:r>
        <w:rPr>
          <w:lang w:val="en"/>
        </w:rPr>
        <w:t xml:space="preserve"> </w:t>
      </w:r>
      <w:r w:rsidR="00EA2082" w:rsidRPr="00EA2082">
        <w:rPr>
          <w:sz w:val="24"/>
          <w:szCs w:val="24"/>
          <w:lang w:val="en"/>
        </w:rPr>
        <w:t xml:space="preserve">77.9% of the population </w:t>
      </w:r>
      <w:r>
        <w:rPr>
          <w:lang w:val="en"/>
        </w:rPr>
        <w:t xml:space="preserve"> </w:t>
      </w:r>
      <w:r w:rsidR="0021787F">
        <w:rPr>
          <w:sz w:val="24"/>
          <w:szCs w:val="24"/>
          <w:lang w:val="en"/>
        </w:rPr>
        <w:t xml:space="preserve"> </w:t>
      </w:r>
      <w:r>
        <w:rPr>
          <w:lang w:val="en"/>
        </w:rPr>
        <w:t xml:space="preserve">under the age </w:t>
      </w:r>
      <w:r w:rsidR="00EA2082" w:rsidRPr="00EA2082">
        <w:rPr>
          <w:sz w:val="24"/>
          <w:szCs w:val="24"/>
          <w:lang w:val="en"/>
        </w:rPr>
        <w:t>of 35.</w:t>
      </w:r>
      <w:r>
        <w:rPr>
          <w:lang w:val="en"/>
        </w:rPr>
        <w:t xml:space="preserve"> </w:t>
      </w:r>
      <w:r w:rsidRPr="00556D35">
        <w:rPr>
          <w:sz w:val="24"/>
          <w:szCs w:val="24"/>
          <w:lang w:val="en"/>
        </w:rPr>
        <w:t xml:space="preserve">The population </w:t>
      </w:r>
      <w:r>
        <w:rPr>
          <w:lang w:val="en"/>
        </w:rPr>
        <w:t xml:space="preserve"> </w:t>
      </w:r>
      <w:r w:rsidR="00EA2082" w:rsidRPr="00EA2082">
        <w:rPr>
          <w:sz w:val="24"/>
          <w:szCs w:val="24"/>
          <w:lang w:val="en"/>
        </w:rPr>
        <w:t>growth</w:t>
      </w:r>
      <w:r>
        <w:rPr>
          <w:lang w:val="en"/>
        </w:rPr>
        <w:t xml:space="preserve"> rate</w:t>
      </w:r>
      <w:r w:rsidRPr="00556D35">
        <w:rPr>
          <w:sz w:val="24"/>
          <w:szCs w:val="24"/>
          <w:lang w:val="en"/>
        </w:rPr>
        <w:t xml:space="preserve"> increased </w:t>
      </w:r>
      <w:r>
        <w:rPr>
          <w:lang w:val="en"/>
        </w:rPr>
        <w:t xml:space="preserve"> </w:t>
      </w:r>
      <w:r w:rsidR="00EA2082">
        <w:rPr>
          <w:sz w:val="24"/>
          <w:szCs w:val="24"/>
          <w:lang w:val="en"/>
        </w:rPr>
        <w:t xml:space="preserve"> </w:t>
      </w:r>
      <w:r>
        <w:rPr>
          <w:lang w:val="en"/>
        </w:rPr>
        <w:t xml:space="preserve"> </w:t>
      </w:r>
      <w:r w:rsidRPr="00556D35">
        <w:rPr>
          <w:sz w:val="24"/>
          <w:szCs w:val="24"/>
          <w:lang w:val="en"/>
        </w:rPr>
        <w:t>from 3.1%</w:t>
      </w:r>
      <w:r w:rsidR="00885E5A" w:rsidRPr="0035615D">
        <w:rPr>
          <w:sz w:val="24"/>
          <w:szCs w:val="24"/>
          <w:lang w:val="en"/>
        </w:rPr>
        <w:t>(RGPH 2006)</w:t>
      </w:r>
      <w:r>
        <w:rPr>
          <w:lang w:val="en"/>
        </w:rPr>
        <w:t xml:space="preserve"> </w:t>
      </w:r>
      <w:r w:rsidR="00EA2082">
        <w:rPr>
          <w:sz w:val="24"/>
          <w:szCs w:val="24"/>
          <w:lang w:val="en"/>
        </w:rPr>
        <w:t xml:space="preserve"> to 2.9% </w:t>
      </w:r>
      <w:r w:rsidR="00EA2082" w:rsidRPr="0035615D">
        <w:rPr>
          <w:sz w:val="24"/>
          <w:szCs w:val="24"/>
          <w:lang w:val="en"/>
        </w:rPr>
        <w:t>(RGPH 2019).</w:t>
      </w:r>
      <w:r>
        <w:rPr>
          <w:lang w:val="en"/>
        </w:rPr>
        <w:t xml:space="preserve"> </w:t>
      </w:r>
      <w:r w:rsidR="00EA2082" w:rsidRPr="00556D35">
        <w:rPr>
          <w:sz w:val="24"/>
          <w:szCs w:val="24"/>
          <w:lang w:val="en"/>
        </w:rPr>
        <w:t xml:space="preserve"> The majority of the population 7</w:t>
      </w:r>
      <w:r w:rsidR="00A77363">
        <w:rPr>
          <w:sz w:val="24"/>
          <w:szCs w:val="24"/>
          <w:lang w:val="en"/>
        </w:rPr>
        <w:t>3</w:t>
      </w:r>
      <w:r w:rsidRPr="00556D35">
        <w:rPr>
          <w:sz w:val="24"/>
          <w:szCs w:val="24"/>
          <w:lang w:val="en"/>
        </w:rPr>
        <w:t>,</w:t>
      </w:r>
      <w:r w:rsidR="00A77363">
        <w:rPr>
          <w:sz w:val="24"/>
          <w:szCs w:val="24"/>
          <w:lang w:val="en"/>
        </w:rPr>
        <w:t>7%,</w:t>
      </w:r>
      <w:r>
        <w:rPr>
          <w:lang w:val="en"/>
        </w:rPr>
        <w:t xml:space="preserve"> </w:t>
      </w:r>
      <w:r w:rsidRPr="00556D35">
        <w:rPr>
          <w:sz w:val="24"/>
          <w:szCs w:val="24"/>
          <w:lang w:val="en"/>
        </w:rPr>
        <w:t xml:space="preserve"> resides in rural areas.</w:t>
      </w:r>
    </w:p>
    <w:p w14:paraId="6D9C576A" w14:textId="028A147B" w:rsidR="00963479" w:rsidRPr="00556D35" w:rsidRDefault="00CB3AD9" w:rsidP="00B628A1">
      <w:pPr>
        <w:spacing w:before="120" w:after="120" w:line="276" w:lineRule="auto"/>
        <w:jc w:val="both"/>
        <w:rPr>
          <w:rFonts w:ascii="Times New Roman" w:hAnsi="Times New Roman" w:cs="Times New Roman"/>
          <w:sz w:val="24"/>
          <w:szCs w:val="24"/>
        </w:rPr>
      </w:pPr>
      <w:r w:rsidRPr="00556D35">
        <w:rPr>
          <w:sz w:val="24"/>
          <w:szCs w:val="24"/>
          <w:lang w:val="en"/>
        </w:rPr>
        <w:t xml:space="preserve">The basic sectors of production are agriculture, livestock and mining. The main products exported are gold, cotton, </w:t>
      </w:r>
      <w:r w:rsidR="00312847">
        <w:rPr>
          <w:sz w:val="24"/>
          <w:szCs w:val="24"/>
          <w:lang w:val="en"/>
        </w:rPr>
        <w:t xml:space="preserve">sesame, </w:t>
      </w:r>
      <w:r>
        <w:rPr>
          <w:lang w:val="en"/>
        </w:rPr>
        <w:t xml:space="preserve"> </w:t>
      </w:r>
      <w:r w:rsidRPr="00556D35">
        <w:rPr>
          <w:sz w:val="24"/>
          <w:szCs w:val="24"/>
          <w:lang w:val="en"/>
        </w:rPr>
        <w:t>shea fines, green beans and hides and skins.</w:t>
      </w:r>
    </w:p>
    <w:p w14:paraId="2FB65491" w14:textId="7006FC59" w:rsidR="006F1EDF" w:rsidRDefault="00CB3AD9" w:rsidP="006F1EDF">
      <w:pPr>
        <w:spacing w:before="120" w:after="120" w:line="276" w:lineRule="auto"/>
        <w:jc w:val="both"/>
        <w:rPr>
          <w:rFonts w:ascii="Times New Roman" w:hAnsi="Times New Roman" w:cs="Times New Roman"/>
          <w:sz w:val="24"/>
          <w:szCs w:val="24"/>
        </w:rPr>
      </w:pPr>
      <w:r w:rsidRPr="00556D35">
        <w:rPr>
          <w:sz w:val="24"/>
          <w:szCs w:val="24"/>
          <w:lang w:val="en"/>
        </w:rPr>
        <w:t>The national context has</w:t>
      </w:r>
      <w:r w:rsidR="00CD41EF">
        <w:rPr>
          <w:sz w:val="24"/>
          <w:szCs w:val="24"/>
          <w:lang w:val="en"/>
        </w:rPr>
        <w:t xml:space="preserve"> been</w:t>
      </w:r>
      <w:r>
        <w:rPr>
          <w:lang w:val="en"/>
        </w:rPr>
        <w:t xml:space="preserve"> </w:t>
      </w:r>
      <w:r w:rsidRPr="00556D35">
        <w:rPr>
          <w:sz w:val="24"/>
          <w:szCs w:val="24"/>
          <w:lang w:val="en"/>
        </w:rPr>
        <w:t xml:space="preserve"> marked </w:t>
      </w:r>
      <w:r>
        <w:rPr>
          <w:lang w:val="en"/>
        </w:rPr>
        <w:t xml:space="preserve"> </w:t>
      </w:r>
      <w:r w:rsidR="009B4798">
        <w:rPr>
          <w:sz w:val="24"/>
          <w:szCs w:val="24"/>
          <w:lang w:val="en"/>
        </w:rPr>
        <w:t xml:space="preserve">in recent years </w:t>
      </w:r>
      <w:r>
        <w:rPr>
          <w:lang w:val="en"/>
        </w:rPr>
        <w:t xml:space="preserve">by the popular insurrection of October </w:t>
      </w:r>
      <w:r w:rsidRPr="00556D35">
        <w:rPr>
          <w:sz w:val="24"/>
          <w:szCs w:val="24"/>
          <w:lang w:val="en"/>
        </w:rPr>
        <w:t xml:space="preserve">2014, the failed coup of 2015, the persistence of terrorist attacks and </w:t>
      </w:r>
      <w:r>
        <w:rPr>
          <w:lang w:val="en"/>
        </w:rPr>
        <w:t xml:space="preserve"> </w:t>
      </w:r>
      <w:r w:rsidR="00CD41EF">
        <w:rPr>
          <w:sz w:val="24"/>
          <w:szCs w:val="24"/>
          <w:lang w:val="en"/>
        </w:rPr>
        <w:t xml:space="preserve">the appearance of the </w:t>
      </w:r>
      <w:r>
        <w:rPr>
          <w:lang w:val="en"/>
        </w:rPr>
        <w:t xml:space="preserve">coronavirus </w:t>
      </w:r>
      <w:r w:rsidR="00D946D7">
        <w:rPr>
          <w:sz w:val="24"/>
          <w:szCs w:val="24"/>
          <w:lang w:val="en"/>
        </w:rPr>
        <w:t>pandemic</w:t>
      </w:r>
      <w:r>
        <w:rPr>
          <w:lang w:val="en"/>
        </w:rPr>
        <w:t xml:space="preserve"> </w:t>
      </w:r>
      <w:r w:rsidR="0089532F">
        <w:rPr>
          <w:sz w:val="24"/>
          <w:szCs w:val="24"/>
          <w:lang w:val="en"/>
        </w:rPr>
        <w:t>(COVID-19).</w:t>
      </w:r>
      <w:r w:rsidR="00CD41EF">
        <w:rPr>
          <w:sz w:val="24"/>
          <w:szCs w:val="24"/>
          <w:lang w:val="en"/>
        </w:rPr>
        <w:t xml:space="preserve"> </w:t>
      </w:r>
      <w:r>
        <w:rPr>
          <w:lang w:val="en"/>
        </w:rPr>
        <w:t xml:space="preserve"> </w:t>
      </w:r>
      <w:r w:rsidR="006F1EDF">
        <w:rPr>
          <w:sz w:val="24"/>
          <w:szCs w:val="24"/>
          <w:lang w:val="en"/>
        </w:rPr>
        <w:t xml:space="preserve">However, the national economy has remained generally resilient in the face of these challenges with an average of appreciable economic growth, driven by the intensification of priority investments, particularly in socio-economic infrastructure, the good performance of the mining sector and the relatively favourable rainfall.  </w:t>
      </w:r>
    </w:p>
    <w:p w14:paraId="0BCB4D50" w14:textId="2D2C81D2" w:rsidR="00312847" w:rsidRPr="00556D35" w:rsidRDefault="006F1EDF" w:rsidP="006F1EDF">
      <w:pPr>
        <w:spacing w:before="120" w:after="120" w:line="276" w:lineRule="auto"/>
        <w:jc w:val="both"/>
        <w:rPr>
          <w:rFonts w:ascii="Times New Roman" w:hAnsi="Times New Roman" w:cs="Times New Roman"/>
          <w:sz w:val="24"/>
          <w:szCs w:val="24"/>
        </w:rPr>
      </w:pPr>
      <w:r>
        <w:rPr>
          <w:sz w:val="24"/>
          <w:szCs w:val="24"/>
          <w:lang w:val="en"/>
        </w:rPr>
        <w:t>The growth rate of Gross Domestic Product (GDP) averaged 5.2% between 2013 and 2019, driven mainly by the tertiary and secondary sectors with respectively 3.3 percentage points and 1.1 percentage points of average contribution to GDP growth over the period under review. The primary sector contributed an average of 0.8 percentage points. For the year 2020, economic activity slowed to 1.9% in 2020 against 5.7% in 2019 mainly due to the economic situation marked by the COVID-19</w:t>
      </w:r>
      <w:r w:rsidR="00312847">
        <w:rPr>
          <w:sz w:val="24"/>
          <w:szCs w:val="24"/>
          <w:lang w:val="en"/>
        </w:rPr>
        <w:t>crisis.</w:t>
      </w:r>
    </w:p>
    <w:p w14:paraId="0325EC7B" w14:textId="29273803" w:rsidR="00104331" w:rsidRPr="00683637" w:rsidRDefault="00104331" w:rsidP="006F1EDF">
      <w:pPr>
        <w:spacing w:before="120" w:after="120" w:line="276" w:lineRule="auto"/>
        <w:jc w:val="both"/>
        <w:rPr>
          <w:rFonts w:ascii="Times New Roman" w:hAnsi="Times New Roman" w:cs="Times New Roman"/>
          <w:sz w:val="24"/>
          <w:szCs w:val="24"/>
        </w:rPr>
      </w:pPr>
      <w:r w:rsidRPr="00683637">
        <w:rPr>
          <w:sz w:val="24"/>
          <w:szCs w:val="24"/>
          <w:lang w:val="en"/>
        </w:rPr>
        <w:t xml:space="preserve">The period 2013-2020 was marked in Burkina Faso by the implementation of two development strategies, namely the Accelerated Growth and Sustainable Development Strategy (SCADD 2011-2015) and the National Economic and Social Development Plan (PNDES 2016-2020). These development frameworks </w:t>
      </w:r>
      <w:r w:rsidR="00163A27" w:rsidRPr="0035615D">
        <w:rPr>
          <w:sz w:val="24"/>
          <w:szCs w:val="24"/>
          <w:lang w:val="en"/>
        </w:rPr>
        <w:t>constitute a political and programmatic response to the aspirations of the Burkinabe people to live in a democratic and prosperous country.</w:t>
      </w:r>
      <w:r>
        <w:rPr>
          <w:lang w:val="en"/>
        </w:rPr>
        <w:t xml:space="preserve"> </w:t>
      </w:r>
      <w:r w:rsidR="00312847">
        <w:rPr>
          <w:sz w:val="24"/>
          <w:szCs w:val="24"/>
          <w:lang w:val="en"/>
        </w:rPr>
        <w:t>These</w:t>
      </w:r>
      <w:r>
        <w:rPr>
          <w:lang w:val="en"/>
        </w:rPr>
        <w:t xml:space="preserve"> </w:t>
      </w:r>
      <w:r w:rsidR="00F17D3B">
        <w:rPr>
          <w:sz w:val="24"/>
          <w:szCs w:val="24"/>
          <w:lang w:val="en"/>
        </w:rPr>
        <w:t xml:space="preserve"> benchmarks</w:t>
      </w:r>
      <w:r>
        <w:rPr>
          <w:lang w:val="en"/>
        </w:rPr>
        <w:t xml:space="preserve"> </w:t>
      </w:r>
      <w:r w:rsidRPr="00683637">
        <w:rPr>
          <w:sz w:val="24"/>
          <w:szCs w:val="24"/>
          <w:lang w:val="en"/>
        </w:rPr>
        <w:t xml:space="preserve"> have contributed to the implementation of the ten-year plan of Agenda 2063.</w:t>
      </w:r>
    </w:p>
    <w:p w14:paraId="117B1CA4" w14:textId="4EC4B0C4" w:rsidR="00E45342" w:rsidRPr="00683637" w:rsidRDefault="00E45342" w:rsidP="00B628A1">
      <w:pPr>
        <w:spacing w:before="120" w:after="120" w:line="276" w:lineRule="auto"/>
        <w:jc w:val="both"/>
        <w:rPr>
          <w:rFonts w:ascii="Times New Roman" w:hAnsi="Times New Roman" w:cs="Times New Roman"/>
          <w:sz w:val="24"/>
          <w:szCs w:val="24"/>
        </w:rPr>
      </w:pPr>
      <w:r w:rsidRPr="00683637">
        <w:rPr>
          <w:sz w:val="24"/>
          <w:szCs w:val="24"/>
          <w:lang w:val="en"/>
        </w:rPr>
        <w:t xml:space="preserve">The implementation of projects and programmes is </w:t>
      </w:r>
      <w:r w:rsidR="00163A27" w:rsidRPr="0035615D">
        <w:rPr>
          <w:sz w:val="24"/>
          <w:szCs w:val="24"/>
          <w:lang w:val="en"/>
        </w:rPr>
        <w:t xml:space="preserve">also </w:t>
      </w:r>
      <w:r>
        <w:rPr>
          <w:lang w:val="en"/>
        </w:rPr>
        <w:t xml:space="preserve"> </w:t>
      </w:r>
      <w:r w:rsidRPr="00683637">
        <w:rPr>
          <w:sz w:val="24"/>
          <w:szCs w:val="24"/>
          <w:lang w:val="en"/>
        </w:rPr>
        <w:t>oriented</w:t>
      </w:r>
      <w:r>
        <w:rPr>
          <w:lang w:val="en"/>
        </w:rPr>
        <w:t xml:space="preserve"> </w:t>
      </w:r>
      <w:r w:rsidRPr="00683637">
        <w:rPr>
          <w:sz w:val="24"/>
          <w:szCs w:val="24"/>
          <w:lang w:val="en"/>
        </w:rPr>
        <w:t xml:space="preserve"> in several areas such as </w:t>
      </w:r>
      <w:r>
        <w:rPr>
          <w:lang w:val="en"/>
        </w:rPr>
        <w:t xml:space="preserve">education </w:t>
      </w:r>
      <w:r w:rsidR="00163A27" w:rsidRPr="0035615D">
        <w:rPr>
          <w:sz w:val="24"/>
          <w:szCs w:val="24"/>
          <w:lang w:val="en"/>
        </w:rPr>
        <w:t>and</w:t>
      </w:r>
      <w:r>
        <w:rPr>
          <w:lang w:val="en"/>
        </w:rPr>
        <w:t xml:space="preserve"> </w:t>
      </w:r>
      <w:r w:rsidRPr="00683637">
        <w:rPr>
          <w:sz w:val="24"/>
          <w:szCs w:val="24"/>
          <w:lang w:val="en"/>
        </w:rPr>
        <w:t xml:space="preserve"> vocational training, </w:t>
      </w:r>
      <w:r>
        <w:rPr>
          <w:lang w:val="en"/>
        </w:rPr>
        <w:t xml:space="preserve"> </w:t>
      </w:r>
      <w:r w:rsidR="00163A27" w:rsidRPr="0035615D">
        <w:rPr>
          <w:sz w:val="24"/>
          <w:szCs w:val="24"/>
          <w:lang w:val="en"/>
        </w:rPr>
        <w:t xml:space="preserve">employment, </w:t>
      </w:r>
      <w:r>
        <w:rPr>
          <w:lang w:val="en"/>
        </w:rPr>
        <w:t xml:space="preserve"> </w:t>
      </w:r>
      <w:r w:rsidRPr="00683637">
        <w:rPr>
          <w:sz w:val="24"/>
          <w:szCs w:val="24"/>
          <w:lang w:val="en"/>
        </w:rPr>
        <w:t xml:space="preserve">socio-economic infrastructure to ensure economic empowerment </w:t>
      </w:r>
      <w:r>
        <w:rPr>
          <w:lang w:val="en"/>
        </w:rPr>
        <w:t xml:space="preserve"> </w:t>
      </w:r>
      <w:r w:rsidR="00163A27" w:rsidRPr="0035615D">
        <w:rPr>
          <w:sz w:val="24"/>
          <w:szCs w:val="24"/>
          <w:lang w:val="en"/>
        </w:rPr>
        <w:t xml:space="preserve">and </w:t>
      </w:r>
      <w:r>
        <w:rPr>
          <w:lang w:val="en"/>
        </w:rPr>
        <w:t xml:space="preserve"> </w:t>
      </w:r>
      <w:r w:rsidRPr="00683637">
        <w:rPr>
          <w:sz w:val="24"/>
          <w:szCs w:val="24"/>
          <w:lang w:val="en"/>
        </w:rPr>
        <w:t>sustainable development.</w:t>
      </w:r>
    </w:p>
    <w:p w14:paraId="663F787C" w14:textId="4DB06882" w:rsidR="005C5105" w:rsidRDefault="00EF051D" w:rsidP="00B628A1">
      <w:pPr>
        <w:spacing w:before="120" w:after="120" w:line="276" w:lineRule="auto"/>
        <w:jc w:val="both"/>
        <w:rPr>
          <w:rFonts w:ascii="Times New Roman" w:hAnsi="Times New Roman" w:cs="Times New Roman"/>
          <w:sz w:val="24"/>
          <w:szCs w:val="24"/>
        </w:rPr>
      </w:pPr>
      <w:r w:rsidRPr="00683637">
        <w:rPr>
          <w:sz w:val="24"/>
          <w:szCs w:val="24"/>
          <w:lang w:val="en"/>
        </w:rPr>
        <w:t xml:space="preserve">All these efforts led </w:t>
      </w:r>
      <w:r w:rsidR="00F17D3B">
        <w:rPr>
          <w:sz w:val="24"/>
          <w:szCs w:val="24"/>
          <w:lang w:val="en"/>
        </w:rPr>
        <w:t xml:space="preserve">to </w:t>
      </w:r>
      <w:r>
        <w:rPr>
          <w:lang w:val="en"/>
        </w:rPr>
        <w:t xml:space="preserve"> </w:t>
      </w:r>
      <w:r w:rsidR="00885E5A" w:rsidRPr="00683637">
        <w:rPr>
          <w:sz w:val="24"/>
          <w:szCs w:val="24"/>
          <w:lang w:val="en"/>
        </w:rPr>
        <w:t>a decline in the incidence of poverty between 2014 and 2018.</w:t>
      </w:r>
      <w:r>
        <w:rPr>
          <w:lang w:val="en"/>
        </w:rPr>
        <w:t xml:space="preserve"> </w:t>
      </w:r>
      <w:r w:rsidR="006F4F48">
        <w:rPr>
          <w:sz w:val="24"/>
          <w:szCs w:val="24"/>
          <w:lang w:val="en"/>
        </w:rPr>
        <w:t>The</w:t>
      </w:r>
      <w:r w:rsidR="005C0F72" w:rsidRPr="0035615D">
        <w:rPr>
          <w:sz w:val="24"/>
          <w:szCs w:val="24"/>
          <w:lang w:val="en"/>
        </w:rPr>
        <w:t>poverty rate stood at 36.2% in 2018 compared to 40.1% in 2014, a decrease of 3.9 percentage points. Analysis by place of residence indicates that the incidence of poverty fell from 13.7% in 2014 to 10.0% in 2018, a decrease of 3.7 percentage points. In rural areas, the incidence decreased from 47.5% in 2014 to 44.6% in 2018, a decrease of 3 percentage points. The decline in poverty is therefore more marked in urban areas than in rural areas.</w:t>
      </w:r>
      <w:r w:rsidR="006F4F48">
        <w:rPr>
          <w:rStyle w:val="FootnoteReference"/>
          <w:sz w:val="24"/>
          <w:szCs w:val="24"/>
          <w:lang w:val="en"/>
        </w:rPr>
        <w:footnoteReference w:id="2"/>
      </w:r>
    </w:p>
    <w:p w14:paraId="7E5AE24D" w14:textId="3877A058" w:rsidR="00B76B81" w:rsidRDefault="00647B9D" w:rsidP="00B628A1">
      <w:pPr>
        <w:spacing w:before="120" w:after="120" w:line="276" w:lineRule="auto"/>
        <w:jc w:val="both"/>
        <w:rPr>
          <w:rFonts w:ascii="Times New Roman" w:hAnsi="Times New Roman" w:cs="Times New Roman"/>
          <w:sz w:val="24"/>
          <w:szCs w:val="24"/>
        </w:rPr>
      </w:pPr>
      <w:r w:rsidRPr="00683637">
        <w:rPr>
          <w:sz w:val="24"/>
          <w:szCs w:val="24"/>
          <w:lang w:val="en"/>
        </w:rPr>
        <w:lastRenderedPageBreak/>
        <w:t xml:space="preserve">Moreover, the decline in the incidence of poverty has not been accompanied by a decrease in inequality, since the GINI inequality index has at the same time increased, from </w:t>
      </w:r>
      <w:r w:rsidR="00683637" w:rsidRPr="0035615D">
        <w:rPr>
          <w:sz w:val="24"/>
          <w:szCs w:val="24"/>
          <w:lang w:val="en"/>
        </w:rPr>
        <w:t>0.353 in 2014 to 0.377 in 2018 (EMC).</w:t>
      </w:r>
    </w:p>
    <w:p w14:paraId="28DF1F50" w14:textId="184B349E" w:rsidR="00683637" w:rsidRPr="0035615D" w:rsidRDefault="00683637" w:rsidP="00B628A1">
      <w:pPr>
        <w:spacing w:before="120" w:after="120" w:line="276" w:lineRule="auto"/>
        <w:jc w:val="both"/>
        <w:rPr>
          <w:rFonts w:ascii="Times New Roman" w:hAnsi="Times New Roman" w:cs="Times New Roman"/>
          <w:sz w:val="24"/>
          <w:szCs w:val="24"/>
        </w:rPr>
      </w:pPr>
      <w:r w:rsidRPr="0035615D">
        <w:rPr>
          <w:sz w:val="24"/>
          <w:szCs w:val="24"/>
          <w:lang w:val="en"/>
        </w:rPr>
        <w:t xml:space="preserve">This report analyses and synthesizes the data and information collected from </w:t>
      </w:r>
      <w:r>
        <w:rPr>
          <w:lang w:val="en"/>
        </w:rPr>
        <w:t xml:space="preserve"> </w:t>
      </w:r>
      <w:r w:rsidR="002B7374">
        <w:rPr>
          <w:sz w:val="24"/>
          <w:szCs w:val="24"/>
          <w:lang w:val="en"/>
        </w:rPr>
        <w:t xml:space="preserve">the </w:t>
      </w:r>
      <w:r>
        <w:rPr>
          <w:lang w:val="en"/>
        </w:rPr>
        <w:t xml:space="preserve">various </w:t>
      </w:r>
      <w:r w:rsidR="009B3769">
        <w:rPr>
          <w:sz w:val="24"/>
          <w:szCs w:val="24"/>
          <w:lang w:val="en"/>
        </w:rPr>
        <w:t>ministerial departments</w:t>
      </w:r>
      <w:r>
        <w:rPr>
          <w:lang w:val="en"/>
        </w:rPr>
        <w:t xml:space="preserve"> </w:t>
      </w:r>
      <w:r w:rsidRPr="0035615D">
        <w:rPr>
          <w:sz w:val="24"/>
          <w:szCs w:val="24"/>
          <w:lang w:val="en"/>
        </w:rPr>
        <w:t xml:space="preserve"> and statistical institutions and is structured around </w:t>
      </w:r>
      <w:r>
        <w:rPr>
          <w:lang w:val="en"/>
        </w:rPr>
        <w:t xml:space="preserve"> </w:t>
      </w:r>
      <w:r w:rsidR="00AE2D7D">
        <w:rPr>
          <w:sz w:val="24"/>
          <w:szCs w:val="24"/>
          <w:lang w:val="en"/>
        </w:rPr>
        <w:t>the following points:</w:t>
      </w:r>
    </w:p>
    <w:p w14:paraId="68CA9A53" w14:textId="182E3ECF" w:rsidR="00AE2D7D" w:rsidRPr="0035615D" w:rsidRDefault="00A4636E" w:rsidP="00B628A1">
      <w:pPr>
        <w:pStyle w:val="ListParagraph"/>
        <w:numPr>
          <w:ilvl w:val="0"/>
          <w:numId w:val="10"/>
        </w:numPr>
        <w:spacing w:before="120" w:after="120" w:line="276" w:lineRule="auto"/>
        <w:jc w:val="both"/>
        <w:rPr>
          <w:rFonts w:ascii="Times New Roman" w:hAnsi="Times New Roman" w:cs="Times New Roman"/>
          <w:sz w:val="24"/>
          <w:szCs w:val="24"/>
        </w:rPr>
      </w:pPr>
      <w:r>
        <w:rPr>
          <w:sz w:val="24"/>
          <w:szCs w:val="24"/>
          <w:lang w:val="en"/>
        </w:rPr>
        <w:t>s</w:t>
      </w:r>
      <w:r w:rsidR="00AE2D7D" w:rsidRPr="0035615D">
        <w:rPr>
          <w:sz w:val="24"/>
          <w:szCs w:val="24"/>
          <w:lang w:val="en"/>
        </w:rPr>
        <w:t xml:space="preserve">key strategies for the implementation of Agenda </w:t>
      </w:r>
      <w:proofErr w:type="gramStart"/>
      <w:r w:rsidR="00AE2D7D" w:rsidRPr="0035615D">
        <w:rPr>
          <w:sz w:val="24"/>
          <w:szCs w:val="24"/>
          <w:lang w:val="en"/>
        </w:rPr>
        <w:t>2063;</w:t>
      </w:r>
      <w:proofErr w:type="gramEnd"/>
      <w:r>
        <w:rPr>
          <w:lang w:val="en"/>
        </w:rPr>
        <w:t xml:space="preserve"> </w:t>
      </w:r>
      <w:r w:rsidR="00AE2D7D">
        <w:rPr>
          <w:sz w:val="24"/>
          <w:szCs w:val="24"/>
          <w:lang w:val="en"/>
        </w:rPr>
        <w:t xml:space="preserve"> </w:t>
      </w:r>
    </w:p>
    <w:p w14:paraId="4828FA29" w14:textId="412C4186" w:rsidR="00AE2D7D" w:rsidRPr="0035615D" w:rsidRDefault="00A4636E" w:rsidP="00B628A1">
      <w:pPr>
        <w:pStyle w:val="ListParagraph"/>
        <w:numPr>
          <w:ilvl w:val="0"/>
          <w:numId w:val="10"/>
        </w:numPr>
        <w:spacing w:before="120" w:after="120" w:line="276" w:lineRule="auto"/>
        <w:jc w:val="both"/>
        <w:rPr>
          <w:rFonts w:ascii="Times New Roman" w:hAnsi="Times New Roman" w:cs="Times New Roman"/>
          <w:sz w:val="24"/>
          <w:szCs w:val="24"/>
        </w:rPr>
      </w:pPr>
      <w:r>
        <w:rPr>
          <w:sz w:val="24"/>
          <w:szCs w:val="24"/>
          <w:lang w:val="en"/>
        </w:rPr>
        <w:t>s</w:t>
      </w:r>
      <w:r w:rsidR="00AE2D7D" w:rsidRPr="0035615D">
        <w:rPr>
          <w:sz w:val="24"/>
          <w:szCs w:val="24"/>
          <w:lang w:val="en"/>
        </w:rPr>
        <w:t xml:space="preserve">ituation of the implementation of the objectives of </w:t>
      </w:r>
      <w:proofErr w:type="gramStart"/>
      <w:r w:rsidR="00AE2D7D" w:rsidRPr="0035615D">
        <w:rPr>
          <w:sz w:val="24"/>
          <w:szCs w:val="24"/>
          <w:lang w:val="en"/>
        </w:rPr>
        <w:t xml:space="preserve">Agenda </w:t>
      </w:r>
      <w:r>
        <w:rPr>
          <w:lang w:val="en"/>
        </w:rPr>
        <w:t xml:space="preserve"> </w:t>
      </w:r>
      <w:r w:rsidR="00160C9A" w:rsidRPr="00AE2D7D">
        <w:rPr>
          <w:sz w:val="24"/>
          <w:szCs w:val="24"/>
          <w:lang w:val="en"/>
        </w:rPr>
        <w:t>2063</w:t>
      </w:r>
      <w:proofErr w:type="gramEnd"/>
      <w:r w:rsidR="00160C9A" w:rsidRPr="00AE2D7D">
        <w:rPr>
          <w:sz w:val="24"/>
          <w:szCs w:val="24"/>
          <w:lang w:val="en"/>
        </w:rPr>
        <w:t>;</w:t>
      </w:r>
      <w:r>
        <w:rPr>
          <w:lang w:val="en"/>
        </w:rPr>
        <w:t xml:space="preserve"> </w:t>
      </w:r>
      <w:r w:rsidR="00160C9A">
        <w:rPr>
          <w:sz w:val="24"/>
          <w:szCs w:val="24"/>
          <w:lang w:val="en"/>
        </w:rPr>
        <w:t xml:space="preserve"> </w:t>
      </w:r>
    </w:p>
    <w:p w14:paraId="40B4E097" w14:textId="2E5E338D" w:rsidR="00AE2D7D" w:rsidRPr="0035615D" w:rsidRDefault="00A4636E" w:rsidP="00B628A1">
      <w:pPr>
        <w:pStyle w:val="ListParagraph"/>
        <w:numPr>
          <w:ilvl w:val="0"/>
          <w:numId w:val="10"/>
        </w:numPr>
        <w:spacing w:before="120" w:after="120" w:line="276" w:lineRule="auto"/>
        <w:jc w:val="both"/>
        <w:rPr>
          <w:rFonts w:ascii="Times New Roman" w:hAnsi="Times New Roman" w:cs="Times New Roman"/>
          <w:sz w:val="24"/>
          <w:szCs w:val="24"/>
        </w:rPr>
      </w:pPr>
      <w:r>
        <w:rPr>
          <w:sz w:val="24"/>
          <w:szCs w:val="24"/>
          <w:lang w:val="en"/>
        </w:rPr>
        <w:t>response to the</w:t>
      </w:r>
      <w:r w:rsidR="00AE2D7D" w:rsidRPr="0035615D">
        <w:rPr>
          <w:sz w:val="24"/>
          <w:szCs w:val="24"/>
          <w:lang w:val="en"/>
        </w:rPr>
        <w:t>Covid-19</w:t>
      </w:r>
      <w:r>
        <w:rPr>
          <w:lang w:val="en"/>
        </w:rPr>
        <w:t xml:space="preserve"> </w:t>
      </w:r>
      <w:proofErr w:type="gramStart"/>
      <w:r w:rsidR="00AE2D7D" w:rsidRPr="0035615D">
        <w:rPr>
          <w:sz w:val="24"/>
          <w:szCs w:val="24"/>
          <w:lang w:val="en"/>
        </w:rPr>
        <w:t>pandemic;</w:t>
      </w:r>
      <w:proofErr w:type="gramEnd"/>
      <w:r w:rsidR="00AE2D7D" w:rsidRPr="0035615D">
        <w:rPr>
          <w:sz w:val="24"/>
          <w:szCs w:val="24"/>
          <w:lang w:val="en"/>
        </w:rPr>
        <w:t xml:space="preserve"> </w:t>
      </w:r>
      <w:r w:rsidR="00AE2D7D">
        <w:rPr>
          <w:sz w:val="24"/>
          <w:szCs w:val="24"/>
          <w:lang w:val="en"/>
        </w:rPr>
        <w:t xml:space="preserve"> </w:t>
      </w:r>
    </w:p>
    <w:p w14:paraId="7266166B" w14:textId="6EEC84AE" w:rsidR="00AE2D7D" w:rsidRPr="0035615D" w:rsidRDefault="00A4636E" w:rsidP="00B628A1">
      <w:pPr>
        <w:pStyle w:val="ListParagraph"/>
        <w:numPr>
          <w:ilvl w:val="0"/>
          <w:numId w:val="10"/>
        </w:numPr>
        <w:spacing w:before="120" w:after="120" w:line="276" w:lineRule="auto"/>
        <w:jc w:val="both"/>
        <w:rPr>
          <w:rFonts w:ascii="Times New Roman" w:hAnsi="Times New Roman" w:cs="Times New Roman"/>
          <w:sz w:val="24"/>
          <w:szCs w:val="24"/>
        </w:rPr>
      </w:pPr>
      <w:r>
        <w:rPr>
          <w:sz w:val="24"/>
          <w:szCs w:val="24"/>
          <w:lang w:val="en"/>
        </w:rPr>
        <w:t>d</w:t>
      </w:r>
      <w:r w:rsidR="00AE2D7D" w:rsidRPr="0035615D">
        <w:rPr>
          <w:sz w:val="24"/>
          <w:szCs w:val="24"/>
          <w:lang w:val="en"/>
        </w:rPr>
        <w:t xml:space="preserve">challenges and </w:t>
      </w:r>
      <w:proofErr w:type="gramStart"/>
      <w:r w:rsidR="00AE2D7D" w:rsidRPr="0035615D">
        <w:rPr>
          <w:sz w:val="24"/>
          <w:szCs w:val="24"/>
          <w:lang w:val="en"/>
        </w:rPr>
        <w:t>opportunities;</w:t>
      </w:r>
      <w:proofErr w:type="gramEnd"/>
      <w:r>
        <w:rPr>
          <w:lang w:val="en"/>
        </w:rPr>
        <w:t xml:space="preserve"> </w:t>
      </w:r>
      <w:r w:rsidR="00AE2D7D">
        <w:rPr>
          <w:sz w:val="24"/>
          <w:szCs w:val="24"/>
          <w:lang w:val="en"/>
        </w:rPr>
        <w:t xml:space="preserve"> </w:t>
      </w:r>
    </w:p>
    <w:p w14:paraId="4B6E0A98" w14:textId="02AB0CF6" w:rsidR="00AE2D7D" w:rsidRPr="0035615D" w:rsidRDefault="00A4636E" w:rsidP="00B628A1">
      <w:pPr>
        <w:pStyle w:val="ListParagraph"/>
        <w:numPr>
          <w:ilvl w:val="0"/>
          <w:numId w:val="10"/>
        </w:numPr>
        <w:spacing w:before="120" w:after="120" w:line="276" w:lineRule="auto"/>
        <w:jc w:val="both"/>
        <w:rPr>
          <w:rFonts w:ascii="Times New Roman" w:hAnsi="Times New Roman" w:cs="Times New Roman"/>
          <w:sz w:val="24"/>
          <w:szCs w:val="24"/>
        </w:rPr>
      </w:pPr>
      <w:r>
        <w:rPr>
          <w:sz w:val="24"/>
          <w:szCs w:val="24"/>
          <w:lang w:val="en"/>
        </w:rPr>
        <w:t>p</w:t>
      </w:r>
      <w:r w:rsidR="00AE2D7D" w:rsidRPr="0035615D">
        <w:rPr>
          <w:sz w:val="24"/>
          <w:szCs w:val="24"/>
          <w:lang w:val="en"/>
        </w:rPr>
        <w:t>rincipaux lessons learned and best practices</w:t>
      </w:r>
      <w:r w:rsidR="00AE2D7D">
        <w:rPr>
          <w:sz w:val="24"/>
          <w:szCs w:val="24"/>
          <w:lang w:val="en"/>
        </w:rPr>
        <w:t>.</w:t>
      </w:r>
    </w:p>
    <w:p w14:paraId="41A8D068" w14:textId="77777777" w:rsidR="00683637" w:rsidRPr="00683637" w:rsidRDefault="00683637" w:rsidP="0035615D">
      <w:pPr>
        <w:spacing w:after="0" w:line="240" w:lineRule="auto"/>
        <w:jc w:val="both"/>
        <w:rPr>
          <w:rFonts w:ascii="Times New Roman" w:hAnsi="Times New Roman" w:cs="Times New Roman"/>
          <w:sz w:val="24"/>
          <w:szCs w:val="24"/>
        </w:rPr>
      </w:pPr>
    </w:p>
    <w:p w14:paraId="7FA89629" w14:textId="604F2E3A" w:rsidR="00963479" w:rsidRPr="0035615D" w:rsidRDefault="009906CA" w:rsidP="0035615D">
      <w:pPr>
        <w:pStyle w:val="ListParagraph"/>
        <w:numPr>
          <w:ilvl w:val="0"/>
          <w:numId w:val="27"/>
        </w:numPr>
        <w:spacing w:line="360" w:lineRule="auto"/>
        <w:jc w:val="both"/>
        <w:outlineLvl w:val="0"/>
        <w:rPr>
          <w:rFonts w:ascii="Times New Roman" w:hAnsi="Times New Roman" w:cs="Times New Roman"/>
          <w:b/>
          <w:sz w:val="24"/>
          <w:szCs w:val="24"/>
        </w:rPr>
      </w:pPr>
      <w:bookmarkStart w:id="3" w:name="_Toc81302761"/>
      <w:r w:rsidRPr="0035615D">
        <w:rPr>
          <w:b/>
          <w:sz w:val="24"/>
          <w:szCs w:val="24"/>
          <w:lang w:val="en"/>
        </w:rPr>
        <w:t>KEY STRATEGIES FOR THE IMPLEMENTATION OF AGENDA 2063</w:t>
      </w:r>
      <w:bookmarkEnd w:id="3"/>
    </w:p>
    <w:p w14:paraId="01959C35" w14:textId="0C859AF4" w:rsidR="001C79E4" w:rsidRDefault="001C79E4" w:rsidP="0035615D">
      <w:pPr>
        <w:spacing w:line="276" w:lineRule="auto"/>
        <w:jc w:val="both"/>
        <w:rPr>
          <w:rFonts w:ascii="Times New Roman" w:hAnsi="Times New Roman" w:cs="Times New Roman"/>
          <w:sz w:val="24"/>
          <w:szCs w:val="24"/>
        </w:rPr>
      </w:pPr>
      <w:r w:rsidRPr="00556D35">
        <w:rPr>
          <w:sz w:val="24"/>
          <w:szCs w:val="24"/>
          <w:lang w:val="en"/>
        </w:rPr>
        <w:t xml:space="preserve">For a better appropriation of Agenda 2063, communication and training actions have been undertaken for the benefit of populations, central and deconcentrated administration actors, local authorities and civil society organizations, the private sector and technical and financial partners. These actions also aimed to facilitate its </w:t>
      </w:r>
      <w:r w:rsidR="00CE0D87">
        <w:rPr>
          <w:sz w:val="24"/>
          <w:szCs w:val="24"/>
          <w:lang w:val="en"/>
        </w:rPr>
        <w:t>domestication</w:t>
      </w:r>
      <w:r>
        <w:rPr>
          <w:lang w:val="en"/>
        </w:rPr>
        <w:t xml:space="preserve"> </w:t>
      </w:r>
      <w:r w:rsidRPr="00556D35">
        <w:rPr>
          <w:sz w:val="24"/>
          <w:szCs w:val="24"/>
          <w:lang w:val="en"/>
        </w:rPr>
        <w:t xml:space="preserve"> in policies, </w:t>
      </w:r>
      <w:r>
        <w:rPr>
          <w:lang w:val="en"/>
        </w:rPr>
        <w:t xml:space="preserve"> </w:t>
      </w:r>
      <w:r w:rsidR="00E55D2A">
        <w:rPr>
          <w:sz w:val="24"/>
          <w:szCs w:val="24"/>
          <w:lang w:val="en"/>
        </w:rPr>
        <w:t xml:space="preserve">strategies, projects and programmes, and </w:t>
      </w:r>
      <w:r>
        <w:rPr>
          <w:lang w:val="en"/>
        </w:rPr>
        <w:t xml:space="preserve">local development </w:t>
      </w:r>
      <w:r w:rsidRPr="00556D35">
        <w:rPr>
          <w:sz w:val="24"/>
          <w:szCs w:val="24"/>
          <w:lang w:val="en"/>
        </w:rPr>
        <w:t>plans.</w:t>
      </w:r>
    </w:p>
    <w:p w14:paraId="2919E4AF" w14:textId="2D0A1CE2" w:rsidR="004A7B4C" w:rsidRPr="0035615D" w:rsidRDefault="004A7B4C" w:rsidP="0035615D">
      <w:pPr>
        <w:spacing w:line="276" w:lineRule="auto"/>
        <w:jc w:val="both"/>
        <w:rPr>
          <w:rFonts w:ascii="Times New Roman" w:hAnsi="Times New Roman" w:cs="Times New Roman"/>
          <w:sz w:val="24"/>
          <w:szCs w:val="24"/>
        </w:rPr>
      </w:pPr>
      <w:r>
        <w:rPr>
          <w:sz w:val="24"/>
          <w:szCs w:val="24"/>
          <w:lang w:val="en"/>
        </w:rPr>
        <w:t xml:space="preserve">This </w:t>
      </w:r>
      <w:r w:rsidRPr="0035615D">
        <w:rPr>
          <w:sz w:val="24"/>
          <w:szCs w:val="24"/>
          <w:lang w:val="en"/>
        </w:rPr>
        <w:t xml:space="preserve">domestication was done </w:t>
      </w:r>
      <w:r>
        <w:rPr>
          <w:lang w:val="en"/>
        </w:rPr>
        <w:t>at the same time as that of the Sustainable Development Goals</w:t>
      </w:r>
      <w:r w:rsidRPr="0035615D">
        <w:rPr>
          <w:sz w:val="24"/>
          <w:szCs w:val="24"/>
          <w:lang w:val="en"/>
        </w:rPr>
        <w:t>(SDGs)</w:t>
      </w:r>
      <w:r>
        <w:rPr>
          <w:lang w:val="en"/>
        </w:rPr>
        <w:t xml:space="preserve"> on the</w:t>
      </w:r>
      <w:r w:rsidRPr="0035615D">
        <w:rPr>
          <w:sz w:val="24"/>
          <w:szCs w:val="24"/>
          <w:lang w:val="en"/>
        </w:rPr>
        <w:t xml:space="preserve"> basis of</w:t>
      </w:r>
      <w:r w:rsidR="00FD2996">
        <w:rPr>
          <w:sz w:val="24"/>
          <w:szCs w:val="24"/>
          <w:lang w:val="en"/>
        </w:rPr>
        <w:t>a</w:t>
      </w:r>
      <w:r>
        <w:rPr>
          <w:lang w:val="en"/>
        </w:rPr>
        <w:t xml:space="preserve"> </w:t>
      </w:r>
      <w:r w:rsidRPr="0035615D">
        <w:rPr>
          <w:sz w:val="24"/>
          <w:szCs w:val="24"/>
          <w:lang w:val="en"/>
        </w:rPr>
        <w:t xml:space="preserve"> roadmap </w:t>
      </w:r>
      <w:r>
        <w:rPr>
          <w:lang w:val="en"/>
        </w:rPr>
        <w:t xml:space="preserve">  </w:t>
      </w:r>
      <w:r w:rsidR="00FD2996">
        <w:rPr>
          <w:sz w:val="24"/>
          <w:szCs w:val="24"/>
          <w:lang w:val="en"/>
        </w:rPr>
        <w:t>defined for this</w:t>
      </w:r>
      <w:r w:rsidRPr="0035615D">
        <w:rPr>
          <w:sz w:val="24"/>
          <w:szCs w:val="24"/>
          <w:lang w:val="en"/>
        </w:rPr>
        <w:t>purpose. The roadmap was as follows: (i) the establishment of an ad hoc committee to conduct the activities of the roadmap; ii) capacity building of actors; iii) advocacy and communication with decision-makers and different actors at the national level on Agenda 2063 and the SDGs; iv) the prioritization and integration of Agenda 2063 and the SDGs into national development policy, sectoral policies, local development plans; (v) the definition of a national mechanism for monitoring and evaluating the implementation of Agenda 2063 and the SDGs.</w:t>
      </w:r>
    </w:p>
    <w:p w14:paraId="49B5D1DB" w14:textId="662F0B02" w:rsidR="000F069B" w:rsidRDefault="001C79E4" w:rsidP="0035615D">
      <w:pPr>
        <w:spacing w:line="276" w:lineRule="auto"/>
        <w:jc w:val="both"/>
        <w:rPr>
          <w:rFonts w:ascii="Times New Roman" w:hAnsi="Times New Roman" w:cs="Times New Roman"/>
          <w:sz w:val="24"/>
          <w:szCs w:val="24"/>
        </w:rPr>
      </w:pPr>
      <w:r w:rsidRPr="00556D35">
        <w:rPr>
          <w:sz w:val="24"/>
          <w:szCs w:val="24"/>
          <w:lang w:val="en"/>
        </w:rPr>
        <w:t xml:space="preserve">Burkina Faso has </w:t>
      </w:r>
      <w:r w:rsidR="003B1D4C">
        <w:rPr>
          <w:sz w:val="24"/>
          <w:szCs w:val="24"/>
          <w:lang w:val="en"/>
        </w:rPr>
        <w:t>domesticated</w:t>
      </w:r>
      <w:r>
        <w:rPr>
          <w:lang w:val="en"/>
        </w:rPr>
        <w:t xml:space="preserve"> </w:t>
      </w:r>
      <w:r w:rsidRPr="00556D35">
        <w:rPr>
          <w:sz w:val="24"/>
          <w:szCs w:val="24"/>
          <w:lang w:val="en"/>
        </w:rPr>
        <w:t xml:space="preserve"> Agenda 2063 </w:t>
      </w:r>
      <w:r>
        <w:rPr>
          <w:lang w:val="en"/>
        </w:rPr>
        <w:t xml:space="preserve"> </w:t>
      </w:r>
      <w:r w:rsidR="009B3769">
        <w:rPr>
          <w:sz w:val="24"/>
          <w:szCs w:val="24"/>
          <w:lang w:val="en"/>
        </w:rPr>
        <w:t>through its</w:t>
      </w:r>
      <w:r>
        <w:rPr>
          <w:lang w:val="en"/>
        </w:rPr>
        <w:t xml:space="preserve"> National Economic and Social Development Plan</w:t>
      </w:r>
      <w:r w:rsidRPr="00556D35">
        <w:rPr>
          <w:sz w:val="24"/>
          <w:szCs w:val="24"/>
          <w:lang w:val="en"/>
        </w:rPr>
        <w:t xml:space="preserve"> (PNDES 2016-2020) adopted in July 2016, operationalized through fourteen (14) sectoral policies and local development plans.</w:t>
      </w:r>
    </w:p>
    <w:p w14:paraId="639653BA" w14:textId="6FDF5650" w:rsidR="001C79E4" w:rsidRPr="00556D35" w:rsidRDefault="002520F2" w:rsidP="0035615D">
      <w:pPr>
        <w:spacing w:line="276" w:lineRule="auto"/>
        <w:jc w:val="both"/>
        <w:rPr>
          <w:rFonts w:ascii="Times New Roman" w:hAnsi="Times New Roman" w:cs="Times New Roman"/>
          <w:sz w:val="24"/>
          <w:szCs w:val="24"/>
        </w:rPr>
      </w:pPr>
      <w:r>
        <w:rPr>
          <w:sz w:val="24"/>
          <w:szCs w:val="24"/>
          <w:lang w:val="en"/>
        </w:rPr>
        <w:t xml:space="preserve">Also, </w:t>
      </w:r>
      <w:r w:rsidR="001C79E4" w:rsidRPr="00556D35">
        <w:rPr>
          <w:sz w:val="24"/>
          <w:szCs w:val="24"/>
          <w:lang w:val="en"/>
        </w:rPr>
        <w:t>the following tools</w:t>
      </w:r>
      <w:r>
        <w:rPr>
          <w:lang w:val="en"/>
        </w:rPr>
        <w:t xml:space="preserve"> were</w:t>
      </w:r>
      <w:r w:rsidR="00551FF8">
        <w:rPr>
          <w:sz w:val="24"/>
          <w:szCs w:val="24"/>
          <w:lang w:val="en"/>
        </w:rPr>
        <w:t xml:space="preserve"> used: </w:t>
      </w:r>
      <w:r>
        <w:rPr>
          <w:lang w:val="en"/>
        </w:rPr>
        <w:t xml:space="preserve"> </w:t>
      </w:r>
      <w:r w:rsidR="001C79E4" w:rsidRPr="00556D35">
        <w:rPr>
          <w:sz w:val="24"/>
          <w:szCs w:val="24"/>
          <w:lang w:val="en"/>
        </w:rPr>
        <w:t>(i) the prioritization grid of the international organization of la francophonie, (ii) the "Rapid integrated assessment" (RIA) tool, (iii) the MAPS approach (Mainstreaming, Acceleration and Policy Support).</w:t>
      </w:r>
    </w:p>
    <w:p w14:paraId="1DF995CA" w14:textId="6EF64D06" w:rsidR="001C79E4" w:rsidRPr="00556D35" w:rsidRDefault="001C79E4" w:rsidP="0035615D">
      <w:pPr>
        <w:spacing w:line="276" w:lineRule="auto"/>
        <w:jc w:val="both"/>
        <w:rPr>
          <w:rFonts w:ascii="Times New Roman" w:hAnsi="Times New Roman" w:cs="Times New Roman"/>
          <w:sz w:val="24"/>
          <w:szCs w:val="24"/>
        </w:rPr>
      </w:pPr>
      <w:r w:rsidRPr="00556D35">
        <w:rPr>
          <w:sz w:val="24"/>
          <w:szCs w:val="24"/>
          <w:lang w:val="en"/>
        </w:rPr>
        <w:t>To achieve its vision, the PNDES has set</w:t>
      </w:r>
      <w:r>
        <w:rPr>
          <w:lang w:val="en"/>
        </w:rPr>
        <w:t xml:space="preserve"> </w:t>
      </w:r>
      <w:r w:rsidR="00551FF8">
        <w:rPr>
          <w:sz w:val="24"/>
          <w:szCs w:val="24"/>
          <w:lang w:val="en"/>
        </w:rPr>
        <w:t>itself</w:t>
      </w:r>
      <w:r>
        <w:rPr>
          <w:lang w:val="en"/>
        </w:rPr>
        <w:t xml:space="preserve"> </w:t>
      </w:r>
      <w:r w:rsidRPr="00556D35">
        <w:rPr>
          <w:sz w:val="24"/>
          <w:szCs w:val="24"/>
          <w:lang w:val="en"/>
        </w:rPr>
        <w:t xml:space="preserve"> the overall objective of structurally transforming the Burkinabe economy, for strong, sustainable, resilient, inclusive growth, creating decent jobs for all and inducing the improvement of social well-being. The national reference framework is structured around three axes in this case (i) Axis 1: reforming institutions and modernizing the administration, (ii) Axis 2: developing human capital, (iii) Axis 3: boosting promising sectors for the economy and jobs. Particular emphasis is placed on the care </w:t>
      </w:r>
      <w:r>
        <w:rPr>
          <w:lang w:val="en"/>
        </w:rPr>
        <w:t xml:space="preserve"> </w:t>
      </w:r>
      <w:r w:rsidR="002D1744">
        <w:rPr>
          <w:sz w:val="24"/>
          <w:szCs w:val="24"/>
          <w:lang w:val="en"/>
        </w:rPr>
        <w:t xml:space="preserve">and </w:t>
      </w:r>
      <w:r>
        <w:rPr>
          <w:lang w:val="en"/>
        </w:rPr>
        <w:t xml:space="preserve">protection of </w:t>
      </w:r>
      <w:r w:rsidR="002D1744" w:rsidRPr="00556D35">
        <w:rPr>
          <w:sz w:val="24"/>
          <w:szCs w:val="24"/>
          <w:lang w:val="en"/>
        </w:rPr>
        <w:t>vulnerable groups.</w:t>
      </w:r>
    </w:p>
    <w:p w14:paraId="0AF43B94" w14:textId="76B2CC9C" w:rsidR="007C7440" w:rsidRPr="00556D35" w:rsidRDefault="001C79E4" w:rsidP="0035615D">
      <w:pPr>
        <w:spacing w:line="276" w:lineRule="auto"/>
        <w:jc w:val="both"/>
        <w:rPr>
          <w:rFonts w:ascii="Times New Roman" w:hAnsi="Times New Roman" w:cs="Times New Roman"/>
          <w:sz w:val="24"/>
          <w:szCs w:val="24"/>
        </w:rPr>
      </w:pPr>
      <w:r w:rsidRPr="00556D35">
        <w:rPr>
          <w:sz w:val="24"/>
          <w:szCs w:val="24"/>
          <w:lang w:val="en"/>
        </w:rPr>
        <w:lastRenderedPageBreak/>
        <w:t>The successful implementation of Agenda 2063 requires effective governance that ensures the coherence of public policies at the horizontal and vertical levels. The monitoring mechanism for Agenda 2063 is led by the Ministry of the Economy, Finance and Development (MINEFID) through the Directorate-General for the Economy and Planning</w:t>
      </w:r>
      <w:r w:rsidR="009C0351">
        <w:rPr>
          <w:sz w:val="24"/>
          <w:szCs w:val="24"/>
          <w:lang w:val="en"/>
        </w:rPr>
        <w:t xml:space="preserve"> (DGEP).</w:t>
      </w:r>
    </w:p>
    <w:p w14:paraId="569E6465" w14:textId="3F806641" w:rsidR="007C7440" w:rsidRPr="00556D35" w:rsidRDefault="007C7440" w:rsidP="00B628A1">
      <w:pPr>
        <w:spacing w:line="276" w:lineRule="auto"/>
        <w:jc w:val="both"/>
        <w:rPr>
          <w:rFonts w:ascii="Times New Roman" w:hAnsi="Times New Roman" w:cs="Times New Roman"/>
          <w:sz w:val="24"/>
          <w:szCs w:val="24"/>
        </w:rPr>
      </w:pPr>
      <w:r w:rsidRPr="00556D35">
        <w:rPr>
          <w:sz w:val="24"/>
          <w:szCs w:val="24"/>
          <w:lang w:val="en"/>
        </w:rPr>
        <w:t xml:space="preserve">This coordination </w:t>
      </w:r>
      <w:r w:rsidR="009B3769">
        <w:rPr>
          <w:sz w:val="24"/>
          <w:szCs w:val="24"/>
          <w:lang w:val="en"/>
        </w:rPr>
        <w:t>is done in collaboration with other</w:t>
      </w:r>
      <w:r>
        <w:rPr>
          <w:lang w:val="en"/>
        </w:rPr>
        <w:t xml:space="preserve"> structures</w:t>
      </w:r>
      <w:r w:rsidRPr="00556D35">
        <w:rPr>
          <w:sz w:val="24"/>
          <w:szCs w:val="24"/>
          <w:lang w:val="en"/>
        </w:rPr>
        <w:t xml:space="preserve"> including the Permanent Secretariat of the National Economic and Social Development Plan (SP-PNDES),</w:t>
      </w:r>
      <w:r w:rsidR="009C0351">
        <w:rPr>
          <w:sz w:val="24"/>
          <w:szCs w:val="24"/>
          <w:lang w:val="en"/>
        </w:rPr>
        <w:t xml:space="preserve"> </w:t>
      </w:r>
      <w:r>
        <w:rPr>
          <w:lang w:val="en"/>
        </w:rPr>
        <w:t xml:space="preserve">the National Institute </w:t>
      </w:r>
      <w:r w:rsidRPr="00556D35">
        <w:rPr>
          <w:sz w:val="24"/>
          <w:szCs w:val="24"/>
          <w:lang w:val="en"/>
        </w:rPr>
        <w:t>of Statistics</w:t>
      </w:r>
      <w:r>
        <w:rPr>
          <w:lang w:val="en"/>
        </w:rPr>
        <w:t xml:space="preserve"> </w:t>
      </w:r>
      <w:r w:rsidR="00B82393">
        <w:rPr>
          <w:sz w:val="24"/>
          <w:szCs w:val="24"/>
          <w:lang w:val="en"/>
        </w:rPr>
        <w:t xml:space="preserve"> and </w:t>
      </w:r>
      <w:r>
        <w:rPr>
          <w:lang w:val="en"/>
        </w:rPr>
        <w:t xml:space="preserve"> </w:t>
      </w:r>
      <w:r w:rsidRPr="00556D35">
        <w:rPr>
          <w:sz w:val="24"/>
          <w:szCs w:val="24"/>
          <w:lang w:val="en"/>
        </w:rPr>
        <w:t>Demography (INSD), the Directorate General of Territorial Development (DGDT) and the Directorates General of Studies</w:t>
      </w:r>
      <w:r>
        <w:rPr>
          <w:lang w:val="en"/>
        </w:rPr>
        <w:t xml:space="preserve"> </w:t>
      </w:r>
      <w:r w:rsidR="00B82393">
        <w:rPr>
          <w:sz w:val="24"/>
          <w:szCs w:val="24"/>
          <w:lang w:val="en"/>
        </w:rPr>
        <w:t xml:space="preserve"> and</w:t>
      </w:r>
      <w:r>
        <w:rPr>
          <w:lang w:val="en"/>
        </w:rPr>
        <w:t xml:space="preserve"> Sectoral Statistics</w:t>
      </w:r>
      <w:r w:rsidRPr="00556D35">
        <w:rPr>
          <w:sz w:val="24"/>
          <w:szCs w:val="24"/>
          <w:lang w:val="en"/>
        </w:rPr>
        <w:t xml:space="preserve"> (DGESS),</w:t>
      </w:r>
      <w:r w:rsidR="009C0351">
        <w:rPr>
          <w:sz w:val="24"/>
          <w:szCs w:val="24"/>
          <w:lang w:val="en"/>
        </w:rPr>
        <w:t>etc.</w:t>
      </w:r>
      <w:r w:rsidRPr="00556D35">
        <w:rPr>
          <w:sz w:val="24"/>
          <w:szCs w:val="24"/>
          <w:lang w:val="en"/>
        </w:rPr>
        <w:t xml:space="preserve"> These structures are in charge of the development of tools and instruments for analysis and decision support, the</w:t>
      </w:r>
      <w:r>
        <w:rPr>
          <w:lang w:val="en"/>
        </w:rPr>
        <w:t xml:space="preserve"> </w:t>
      </w:r>
      <w:r w:rsidR="00B82393">
        <w:rPr>
          <w:sz w:val="24"/>
          <w:szCs w:val="24"/>
          <w:lang w:val="en"/>
        </w:rPr>
        <w:t xml:space="preserve"> dissemination of</w:t>
      </w:r>
      <w:r>
        <w:rPr>
          <w:lang w:val="en"/>
        </w:rPr>
        <w:t xml:space="preserve"> statistical and economic</w:t>
      </w:r>
      <w:r w:rsidR="00636181" w:rsidRPr="00556D35">
        <w:rPr>
          <w:sz w:val="24"/>
          <w:szCs w:val="24"/>
          <w:lang w:val="en"/>
        </w:rPr>
        <w:t xml:space="preserve"> information, </w:t>
      </w:r>
      <w:r>
        <w:rPr>
          <w:lang w:val="en"/>
        </w:rPr>
        <w:t xml:space="preserve"> </w:t>
      </w:r>
      <w:r w:rsidR="00B82393">
        <w:rPr>
          <w:sz w:val="24"/>
          <w:szCs w:val="24"/>
          <w:lang w:val="en"/>
        </w:rPr>
        <w:t>the monitoring of</w:t>
      </w:r>
      <w:r>
        <w:rPr>
          <w:lang w:val="en"/>
        </w:rPr>
        <w:t xml:space="preserve"> the</w:t>
      </w:r>
      <w:r w:rsidR="00636181" w:rsidRPr="00556D35">
        <w:rPr>
          <w:sz w:val="24"/>
          <w:szCs w:val="24"/>
          <w:lang w:val="en"/>
        </w:rPr>
        <w:t xml:space="preserve"> </w:t>
      </w:r>
      <w:r>
        <w:rPr>
          <w:lang w:val="en"/>
        </w:rPr>
        <w:t xml:space="preserve"> </w:t>
      </w:r>
      <w:r w:rsidR="00B82393">
        <w:rPr>
          <w:sz w:val="24"/>
          <w:szCs w:val="24"/>
          <w:lang w:val="en"/>
        </w:rPr>
        <w:t xml:space="preserve"> implementation </w:t>
      </w:r>
      <w:r>
        <w:rPr>
          <w:lang w:val="en"/>
        </w:rPr>
        <w:t xml:space="preserve">  of</w:t>
      </w:r>
      <w:r w:rsidR="00636181">
        <w:rPr>
          <w:sz w:val="24"/>
          <w:szCs w:val="24"/>
          <w:lang w:val="en"/>
        </w:rPr>
        <w:t xml:space="preserve"> development frameworks.</w:t>
      </w:r>
    </w:p>
    <w:p w14:paraId="2EACF0F7" w14:textId="5C241BA3" w:rsidR="0036684F" w:rsidRDefault="0036684F" w:rsidP="00B628A1">
      <w:pPr>
        <w:spacing w:line="276" w:lineRule="auto"/>
        <w:jc w:val="both"/>
        <w:rPr>
          <w:rFonts w:ascii="Times New Roman" w:hAnsi="Times New Roman" w:cs="Times New Roman"/>
          <w:sz w:val="24"/>
          <w:szCs w:val="24"/>
        </w:rPr>
      </w:pPr>
      <w:r>
        <w:rPr>
          <w:sz w:val="24"/>
          <w:szCs w:val="24"/>
          <w:lang w:val="en"/>
        </w:rPr>
        <w:t>The quality assurance of the reports is done</w:t>
      </w:r>
      <w:r w:rsidR="007C7440" w:rsidRPr="00556D35">
        <w:rPr>
          <w:sz w:val="24"/>
          <w:szCs w:val="24"/>
          <w:lang w:val="en"/>
        </w:rPr>
        <w:t xml:space="preserve"> through the fourteen (14) sectoral dialogue frameworks, thirteen (13) regional</w:t>
      </w:r>
      <w:r>
        <w:rPr>
          <w:lang w:val="en"/>
        </w:rPr>
        <w:t xml:space="preserve"> dialogue frameworks</w:t>
      </w:r>
      <w:r w:rsidR="00B82393">
        <w:rPr>
          <w:sz w:val="24"/>
          <w:szCs w:val="24"/>
          <w:lang w:val="en"/>
        </w:rPr>
        <w:t xml:space="preserve"> (RDCs),</w:t>
      </w:r>
      <w:r w:rsidR="007C7440" w:rsidRPr="00556D35">
        <w:rPr>
          <w:sz w:val="24"/>
          <w:szCs w:val="24"/>
          <w:lang w:val="en"/>
        </w:rPr>
        <w:t>the National Technical Committee (NTC) and the National Steering Committee (NPC).</w:t>
      </w:r>
    </w:p>
    <w:p w14:paraId="3A2BA213" w14:textId="744DAFDF" w:rsidR="0036684F" w:rsidRDefault="0036684F" w:rsidP="00B628A1">
      <w:pPr>
        <w:spacing w:line="276" w:lineRule="auto"/>
        <w:jc w:val="both"/>
        <w:rPr>
          <w:rFonts w:ascii="Times New Roman" w:hAnsi="Times New Roman" w:cs="Times New Roman"/>
          <w:sz w:val="24"/>
          <w:szCs w:val="24"/>
        </w:rPr>
      </w:pPr>
      <w:r>
        <w:rPr>
          <w:sz w:val="24"/>
          <w:szCs w:val="24"/>
          <w:lang w:val="en"/>
        </w:rPr>
        <w:t xml:space="preserve">This </w:t>
      </w:r>
      <w:r w:rsidR="00B2513E">
        <w:rPr>
          <w:sz w:val="24"/>
          <w:szCs w:val="24"/>
          <w:lang w:val="en"/>
        </w:rPr>
        <w:t xml:space="preserve"> </w:t>
      </w:r>
      <w:r>
        <w:rPr>
          <w:lang w:val="en"/>
        </w:rPr>
        <w:t xml:space="preserve"> </w:t>
      </w:r>
      <w:r>
        <w:rPr>
          <w:sz w:val="24"/>
          <w:szCs w:val="24"/>
          <w:lang w:val="en"/>
        </w:rPr>
        <w:t xml:space="preserve">final report </w:t>
      </w:r>
      <w:r>
        <w:rPr>
          <w:lang w:val="en"/>
        </w:rPr>
        <w:t xml:space="preserve"> </w:t>
      </w:r>
      <w:r w:rsidRPr="00556D35">
        <w:rPr>
          <w:sz w:val="24"/>
          <w:szCs w:val="24"/>
          <w:lang w:val="en"/>
        </w:rPr>
        <w:t>of Agenda 2063</w:t>
      </w:r>
      <w:r>
        <w:rPr>
          <w:lang w:val="en"/>
        </w:rPr>
        <w:t xml:space="preserve"> </w:t>
      </w:r>
      <w:r>
        <w:rPr>
          <w:sz w:val="24"/>
          <w:szCs w:val="24"/>
          <w:lang w:val="en"/>
        </w:rPr>
        <w:t xml:space="preserve"> is the result of this process </w:t>
      </w:r>
      <w:r>
        <w:rPr>
          <w:lang w:val="en"/>
        </w:rPr>
        <w:t xml:space="preserve">as well </w:t>
      </w:r>
      <w:r w:rsidR="008F0517">
        <w:rPr>
          <w:sz w:val="24"/>
          <w:szCs w:val="24"/>
          <w:lang w:val="en"/>
        </w:rPr>
        <w:t xml:space="preserve">as </w:t>
      </w:r>
      <w:r>
        <w:rPr>
          <w:lang w:val="en"/>
        </w:rPr>
        <w:t xml:space="preserve">the collection of data </w:t>
      </w:r>
      <w:r>
        <w:rPr>
          <w:sz w:val="24"/>
          <w:szCs w:val="24"/>
          <w:lang w:val="en"/>
        </w:rPr>
        <w:t>and information.</w:t>
      </w:r>
    </w:p>
    <w:p w14:paraId="383F835B" w14:textId="64A6D135" w:rsidR="00F87A5F" w:rsidRPr="00556D35" w:rsidRDefault="00497510" w:rsidP="0035615D">
      <w:pPr>
        <w:pStyle w:val="ListParagraph"/>
        <w:numPr>
          <w:ilvl w:val="0"/>
          <w:numId w:val="27"/>
        </w:numPr>
        <w:spacing w:line="360" w:lineRule="auto"/>
        <w:jc w:val="both"/>
        <w:outlineLvl w:val="0"/>
        <w:rPr>
          <w:rFonts w:ascii="Times New Roman" w:hAnsi="Times New Roman" w:cs="Times New Roman"/>
          <w:b/>
          <w:sz w:val="24"/>
          <w:szCs w:val="24"/>
        </w:rPr>
      </w:pPr>
      <w:bookmarkStart w:id="4" w:name="_Toc80885206"/>
      <w:bookmarkStart w:id="5" w:name="_Toc80885207"/>
      <w:bookmarkStart w:id="6" w:name="_Toc81302762"/>
      <w:bookmarkEnd w:id="4"/>
      <w:bookmarkEnd w:id="5"/>
      <w:r w:rsidRPr="00556D35">
        <w:rPr>
          <w:b/>
          <w:sz w:val="24"/>
          <w:szCs w:val="24"/>
          <w:lang w:val="en"/>
        </w:rPr>
        <w:t>SYNTHESIS OF THE IMPLEMENTATION OF THE OBJECTIVES OF AGENDA 2063</w:t>
      </w:r>
      <w:bookmarkEnd w:id="6"/>
    </w:p>
    <w:p w14:paraId="2A717C42" w14:textId="77777777" w:rsidR="00F802FB" w:rsidRPr="008E71DA" w:rsidRDefault="00F802FB" w:rsidP="008E71DA">
      <w:pPr>
        <w:spacing w:before="120" w:after="120" w:line="276" w:lineRule="auto"/>
        <w:jc w:val="both"/>
        <w:rPr>
          <w:rFonts w:ascii="Times New Roman" w:hAnsi="Times New Roman" w:cs="Times New Roman"/>
          <w:sz w:val="24"/>
          <w:szCs w:val="24"/>
        </w:rPr>
      </w:pPr>
      <w:r w:rsidRPr="008E71DA">
        <w:rPr>
          <w:sz w:val="24"/>
          <w:szCs w:val="24"/>
          <w:lang w:val="en"/>
        </w:rPr>
        <w:t>The status of implementation highlights the progress made, the difficulties or constraints encountered and the main challenges to be addressed.</w:t>
      </w:r>
    </w:p>
    <w:p w14:paraId="5493143B" w14:textId="1C1389E0" w:rsidR="00A62226" w:rsidRPr="008E71DA" w:rsidRDefault="00F87A5F" w:rsidP="008E71DA">
      <w:pPr>
        <w:spacing w:before="120" w:after="120" w:line="276" w:lineRule="auto"/>
        <w:jc w:val="both"/>
        <w:rPr>
          <w:rFonts w:ascii="Times New Roman" w:hAnsi="Times New Roman" w:cs="Times New Roman"/>
          <w:sz w:val="24"/>
          <w:szCs w:val="24"/>
        </w:rPr>
      </w:pPr>
      <w:r w:rsidRPr="008E71DA">
        <w:rPr>
          <w:b/>
          <w:bCs/>
          <w:sz w:val="24"/>
          <w:szCs w:val="24"/>
          <w:lang w:val="en"/>
        </w:rPr>
        <w:t>Objective</w:t>
      </w:r>
      <w:r w:rsidRPr="008E71DA">
        <w:rPr>
          <w:sz w:val="24"/>
          <w:szCs w:val="24"/>
          <w:lang w:val="en"/>
        </w:rPr>
        <w:t xml:space="preserve"> 1: </w:t>
      </w:r>
      <w:r>
        <w:rPr>
          <w:lang w:val="en"/>
        </w:rPr>
        <w:t xml:space="preserve"> </w:t>
      </w:r>
      <w:r w:rsidR="00230E41">
        <w:rPr>
          <w:sz w:val="24"/>
          <w:szCs w:val="24"/>
          <w:lang w:val="en"/>
        </w:rPr>
        <w:t>The</w:t>
      </w:r>
      <w:r>
        <w:rPr>
          <w:lang w:val="en"/>
        </w:rPr>
        <w:t>target shows a score</w:t>
      </w:r>
      <w:r w:rsidR="00E85EC1" w:rsidRPr="008E71DA">
        <w:rPr>
          <w:sz w:val="24"/>
          <w:szCs w:val="24"/>
          <w:lang w:val="en"/>
        </w:rPr>
        <w:t>of 67%, indicating that the country is on track in this area. This encouraging score is the result of the good performance of</w:t>
      </w:r>
      <w:r>
        <w:rPr>
          <w:lang w:val="en"/>
        </w:rPr>
        <w:t xml:space="preserve"> </w:t>
      </w:r>
      <w:r w:rsidR="00A62226" w:rsidRPr="008E71DA">
        <w:rPr>
          <w:sz w:val="24"/>
          <w:szCs w:val="24"/>
          <w:lang w:val="en"/>
        </w:rPr>
        <w:t xml:space="preserve"> the priority</w:t>
      </w:r>
      <w:r>
        <w:rPr>
          <w:lang w:val="en"/>
        </w:rPr>
        <w:t xml:space="preserve"> </w:t>
      </w:r>
      <w:r w:rsidR="00A62226" w:rsidRPr="008E71DA">
        <w:rPr>
          <w:sz w:val="24"/>
          <w:szCs w:val="24"/>
          <w:lang w:val="en"/>
        </w:rPr>
        <w:t xml:space="preserve"> areas "Income, jobs and decent work" and "Modern and habitable habitats and quality basic services". The priority area "Income, jobs and decent work" performed by 185% </w:t>
      </w:r>
      <w:r>
        <w:rPr>
          <w:lang w:val="en"/>
        </w:rPr>
        <w:t xml:space="preserve"> </w:t>
      </w:r>
      <w:r w:rsidR="00230E41">
        <w:rPr>
          <w:sz w:val="24"/>
          <w:szCs w:val="24"/>
          <w:lang w:val="en"/>
        </w:rPr>
        <w:t>in terms</w:t>
      </w:r>
      <w:r>
        <w:rPr>
          <w:lang w:val="en"/>
        </w:rPr>
        <w:t xml:space="preserve"> of</w:t>
      </w:r>
      <w:r w:rsidR="00230E41">
        <w:rPr>
          <w:sz w:val="24"/>
          <w:szCs w:val="24"/>
          <w:lang w:val="en"/>
        </w:rPr>
        <w:t xml:space="preserve"> the unemployment rate, </w:t>
      </w:r>
      <w:r>
        <w:rPr>
          <w:lang w:val="en"/>
        </w:rPr>
        <w:t xml:space="preserve"> </w:t>
      </w:r>
      <w:r w:rsidR="00F7669D" w:rsidRPr="008E71DA">
        <w:rPr>
          <w:sz w:val="24"/>
          <w:szCs w:val="24"/>
          <w:lang w:val="en"/>
        </w:rPr>
        <w:t>while "Modern and habitable habitats and quality basic services" recorded the best performance in terms of access to electricity, Internet, drinking water and sanitation.</w:t>
      </w:r>
    </w:p>
    <w:p w14:paraId="35CA5935" w14:textId="19750348" w:rsidR="00FA7FBE" w:rsidRPr="008E71DA" w:rsidRDefault="00FA7FBE" w:rsidP="008E71DA">
      <w:pPr>
        <w:spacing w:before="120" w:after="120" w:line="276" w:lineRule="auto"/>
        <w:jc w:val="both"/>
        <w:rPr>
          <w:rFonts w:ascii="Times New Roman" w:hAnsi="Times New Roman" w:cs="Times New Roman"/>
          <w:sz w:val="24"/>
          <w:szCs w:val="24"/>
        </w:rPr>
      </w:pPr>
      <w:r w:rsidRPr="008E71DA">
        <w:rPr>
          <w:sz w:val="24"/>
          <w:szCs w:val="24"/>
          <w:lang w:val="en"/>
        </w:rPr>
        <w:t>These performances are due to the various efforts made to improve the supply of decent jobs with the increase in the number of workers registered with the National Social Security Fund (CNSS), the State civil service, the network of the territory for</w:t>
      </w:r>
      <w:r>
        <w:rPr>
          <w:lang w:val="en"/>
        </w:rPr>
        <w:t xml:space="preserve"> the interconnection of provinces in optical fiber, the accessibility of Internet-compatible terminals and the liberalization of the ICT sector, the construction of</w:t>
      </w:r>
      <w:r w:rsidRPr="008E71DA">
        <w:rPr>
          <w:sz w:val="24"/>
          <w:szCs w:val="24"/>
          <w:lang w:val="en"/>
        </w:rPr>
        <w:t xml:space="preserve"> electrical</w:t>
      </w:r>
      <w:r w:rsidR="005D1F22" w:rsidRPr="008E71DA">
        <w:rPr>
          <w:sz w:val="24"/>
          <w:szCs w:val="24"/>
          <w:lang w:val="en"/>
        </w:rPr>
        <w:t xml:space="preserve">infrastructure, </w:t>
      </w:r>
      <w:r>
        <w:rPr>
          <w:lang w:val="en"/>
        </w:rPr>
        <w:t xml:space="preserve"> </w:t>
      </w:r>
      <w:r w:rsidR="005D1F22" w:rsidRPr="008E71DA">
        <w:rPr>
          <w:sz w:val="24"/>
          <w:szCs w:val="24"/>
          <w:lang w:val="en"/>
        </w:rPr>
        <w:t>promotional connection operations and the exemption applied to imported solar energy equipment and access to drinking water and sanitation.</w:t>
      </w:r>
    </w:p>
    <w:p w14:paraId="1686AADF" w14:textId="6BDDD439" w:rsidR="00F7669D" w:rsidRPr="008E71DA" w:rsidRDefault="002011B5" w:rsidP="008E71DA">
      <w:pPr>
        <w:spacing w:before="120" w:after="120" w:line="276" w:lineRule="auto"/>
        <w:jc w:val="both"/>
        <w:rPr>
          <w:rFonts w:ascii="Times New Roman" w:hAnsi="Times New Roman" w:cs="Times New Roman"/>
          <w:sz w:val="24"/>
          <w:szCs w:val="24"/>
        </w:rPr>
      </w:pPr>
      <w:r w:rsidRPr="008E71DA">
        <w:rPr>
          <w:sz w:val="24"/>
          <w:szCs w:val="24"/>
          <w:lang w:val="en"/>
        </w:rPr>
        <w:t>Despite the efforts made, the country is lagging behind in reducing inequality</w:t>
      </w:r>
      <w:r w:rsidR="00230E41">
        <w:rPr>
          <w:sz w:val="24"/>
          <w:szCs w:val="24"/>
          <w:lang w:val="en"/>
        </w:rPr>
        <w:t xml:space="preserve"> (score of</w:t>
      </w:r>
      <w:r>
        <w:rPr>
          <w:lang w:val="en"/>
        </w:rPr>
        <w:t xml:space="preserve"> </w:t>
      </w:r>
      <w:r w:rsidR="00230E41">
        <w:rPr>
          <w:sz w:val="24"/>
          <w:szCs w:val="24"/>
          <w:lang w:val="en"/>
        </w:rPr>
        <w:t xml:space="preserve"> 1%),</w:t>
      </w:r>
      <w:r w:rsidRPr="008E71DA">
        <w:rPr>
          <w:sz w:val="24"/>
          <w:szCs w:val="24"/>
          <w:lang w:val="en"/>
        </w:rPr>
        <w:t xml:space="preserve">poverty and hunger due to negative performance in the GINI index and </w:t>
      </w:r>
      <w:r>
        <w:rPr>
          <w:lang w:val="en"/>
        </w:rPr>
        <w:t xml:space="preserve"> </w:t>
      </w:r>
      <w:r w:rsidR="00C94A86">
        <w:rPr>
          <w:sz w:val="24"/>
          <w:szCs w:val="24"/>
          <w:lang w:val="en"/>
        </w:rPr>
        <w:t xml:space="preserve">the </w:t>
      </w:r>
      <w:r>
        <w:rPr>
          <w:lang w:val="en"/>
        </w:rPr>
        <w:t xml:space="preserve">Prevalence </w:t>
      </w:r>
      <w:r w:rsidRPr="008E71DA">
        <w:rPr>
          <w:sz w:val="24"/>
          <w:szCs w:val="24"/>
          <w:lang w:val="en"/>
        </w:rPr>
        <w:t>of Undernourishment.</w:t>
      </w:r>
    </w:p>
    <w:p w14:paraId="645692E8" w14:textId="0F2E558E" w:rsidR="002011B5" w:rsidRPr="008E71DA" w:rsidRDefault="002011B5" w:rsidP="008E71DA">
      <w:pPr>
        <w:spacing w:before="120" w:after="120" w:line="276" w:lineRule="auto"/>
        <w:jc w:val="both"/>
        <w:rPr>
          <w:rFonts w:ascii="Times New Roman" w:hAnsi="Times New Roman" w:cs="Times New Roman"/>
          <w:sz w:val="24"/>
          <w:szCs w:val="24"/>
        </w:rPr>
      </w:pPr>
      <w:r w:rsidRPr="008E71DA">
        <w:rPr>
          <w:sz w:val="24"/>
          <w:szCs w:val="24"/>
          <w:lang w:val="en"/>
        </w:rPr>
        <w:t xml:space="preserve">Notwithstanding the progress made towards the goal, the major challenges remain: (i) improving incomes and ensuring decent work for all, adequate financing of informal sector actors and strengthening the technical and financial capacities of young people to increase their employability; (ii) improving the knowledge and management of water resources, achieving universal access to drinking water and sanitation; (iii) the increase in energy production in order to meet a permanently growing demand, the reduction of the price of KWH, support in the production of renewable </w:t>
      </w:r>
      <w:r w:rsidRPr="008E71DA">
        <w:rPr>
          <w:sz w:val="24"/>
          <w:szCs w:val="24"/>
          <w:lang w:val="en"/>
        </w:rPr>
        <w:lastRenderedPageBreak/>
        <w:t>energies; (iv) improving access to decent housing ;(v) improving access and quality of connection in the ICT sector.</w:t>
      </w:r>
    </w:p>
    <w:p w14:paraId="7E8655E3" w14:textId="349D1E15" w:rsidR="005E5D7B" w:rsidRPr="008E71DA" w:rsidRDefault="00497AF5" w:rsidP="008E71DA">
      <w:pPr>
        <w:spacing w:before="120" w:after="120" w:line="276" w:lineRule="auto"/>
        <w:jc w:val="both"/>
        <w:rPr>
          <w:rFonts w:ascii="Times New Roman" w:hAnsi="Times New Roman" w:cs="Times New Roman"/>
          <w:sz w:val="24"/>
          <w:szCs w:val="24"/>
        </w:rPr>
      </w:pPr>
      <w:r w:rsidRPr="008E71DA">
        <w:rPr>
          <w:b/>
          <w:bCs/>
          <w:sz w:val="24"/>
          <w:szCs w:val="24"/>
          <w:lang w:val="en"/>
        </w:rPr>
        <w:t>Objective 2:</w:t>
      </w:r>
      <w:r w:rsidRPr="008E71DA">
        <w:rPr>
          <w:sz w:val="24"/>
          <w:szCs w:val="24"/>
          <w:lang w:val="en"/>
        </w:rPr>
        <w:t xml:space="preserve"> Despite the evolution of the indicators in the positive direction, they have not been robust enough</w:t>
      </w:r>
      <w:r>
        <w:rPr>
          <w:lang w:val="en"/>
        </w:rPr>
        <w:t xml:space="preserve"> to achieve the targets of the</w:t>
      </w:r>
      <w:r w:rsidR="005655E2" w:rsidRPr="008E71DA">
        <w:rPr>
          <w:sz w:val="24"/>
          <w:szCs w:val="24"/>
          <w:lang w:val="en"/>
        </w:rPr>
        <w:t xml:space="preserve"> objective (score</w:t>
      </w:r>
      <w:r w:rsidR="00247386">
        <w:rPr>
          <w:sz w:val="24"/>
          <w:szCs w:val="24"/>
          <w:lang w:val="en"/>
        </w:rPr>
        <w:t xml:space="preserve">of </w:t>
      </w:r>
      <w:r>
        <w:rPr>
          <w:lang w:val="en"/>
        </w:rPr>
        <w:t xml:space="preserve"> </w:t>
      </w:r>
      <w:r w:rsidR="005E5D7B" w:rsidRPr="008E71DA">
        <w:rPr>
          <w:sz w:val="24"/>
          <w:szCs w:val="24"/>
          <w:lang w:val="en"/>
        </w:rPr>
        <w:t>26%). The country has implemented measures to provide free basic education, build infrastructure, and recruit and build the capacity of human capital.</w:t>
      </w:r>
    </w:p>
    <w:p w14:paraId="43DE7568" w14:textId="77777777" w:rsidR="00990652" w:rsidRPr="008E71DA" w:rsidRDefault="00990652" w:rsidP="008E71DA">
      <w:pPr>
        <w:spacing w:before="120" w:after="120" w:line="276" w:lineRule="auto"/>
        <w:jc w:val="both"/>
        <w:rPr>
          <w:rFonts w:ascii="Times New Roman" w:hAnsi="Times New Roman" w:cs="Times New Roman"/>
          <w:sz w:val="24"/>
          <w:szCs w:val="24"/>
        </w:rPr>
      </w:pPr>
      <w:r w:rsidRPr="008E71DA">
        <w:rPr>
          <w:sz w:val="24"/>
          <w:szCs w:val="24"/>
          <w:lang w:val="en"/>
        </w:rPr>
        <w:t xml:space="preserve">The main challenges in the education sector are: (i) harmonious, equitable and efficient early childhood development; (ii) universal primary completion and the guarantee of equitable and quality basic education for all; (iii) the resolution of the issue of the shortage of teaching staff and educational infrastructure; (iv) the development of TVET and higher education and their adaptation to the needs of the economy; (v) strengthening governance in the management and steering for the transformation of resources into results; (vi) the continuity of education, in particular for pupils affected by terrorism and whose schools are closed. </w:t>
      </w:r>
    </w:p>
    <w:p w14:paraId="1FF31EA7" w14:textId="7F50E983" w:rsidR="005655E2" w:rsidRPr="008E71DA" w:rsidRDefault="00990652" w:rsidP="008E71DA">
      <w:pPr>
        <w:spacing w:before="120" w:after="120" w:line="276" w:lineRule="auto"/>
        <w:jc w:val="both"/>
        <w:rPr>
          <w:rFonts w:ascii="Times New Roman" w:hAnsi="Times New Roman" w:cs="Times New Roman"/>
          <w:sz w:val="24"/>
          <w:szCs w:val="24"/>
        </w:rPr>
      </w:pPr>
      <w:r w:rsidRPr="008E71DA">
        <w:rPr>
          <w:b/>
          <w:bCs/>
          <w:sz w:val="24"/>
          <w:szCs w:val="24"/>
          <w:lang w:val="en"/>
        </w:rPr>
        <w:t>Goal</w:t>
      </w:r>
      <w:r w:rsidRPr="008E71DA">
        <w:rPr>
          <w:sz w:val="24"/>
          <w:szCs w:val="24"/>
          <w:lang w:val="en"/>
        </w:rPr>
        <w:t xml:space="preserve"> 3: In terms of health and nutrition, the score of 87% indicates that the country </w:t>
      </w:r>
      <w:r>
        <w:rPr>
          <w:lang w:val="en"/>
        </w:rPr>
        <w:t xml:space="preserve">is </w:t>
      </w:r>
      <w:r w:rsidR="00767E90">
        <w:rPr>
          <w:sz w:val="24"/>
          <w:szCs w:val="24"/>
          <w:lang w:val="en"/>
        </w:rPr>
        <w:t>making</w:t>
      </w:r>
      <w:r>
        <w:rPr>
          <w:lang w:val="en"/>
        </w:rPr>
        <w:t xml:space="preserve"> </w:t>
      </w:r>
      <w:r w:rsidR="007432CF" w:rsidRPr="008E71DA">
        <w:rPr>
          <w:sz w:val="24"/>
          <w:szCs w:val="24"/>
          <w:lang w:val="en"/>
        </w:rPr>
        <w:t xml:space="preserve"> good progress. This progress can be explained by the implementation of several actions, including the policy of free care for pregnant women and children under five (05) years of age. Free care for pregnant women and children under five (05) years of age continued in 2019 and made it possible to offer free of charge, 14,856,837 acts of care at a total cost of 27.16 billion FCFA. Efforts have also been made</w:t>
      </w:r>
      <w:r>
        <w:rPr>
          <w:lang w:val="en"/>
        </w:rPr>
        <w:t xml:space="preserve"> to build health</w:t>
      </w:r>
      <w:r w:rsidR="00B15409" w:rsidRPr="008E71DA">
        <w:rPr>
          <w:sz w:val="24"/>
          <w:szCs w:val="24"/>
          <w:lang w:val="en"/>
        </w:rPr>
        <w:t xml:space="preserve"> infrastructure,</w:t>
      </w:r>
      <w:r>
        <w:rPr>
          <w:lang w:val="en"/>
        </w:rPr>
        <w:t xml:space="preserve"> </w:t>
      </w:r>
      <w:r w:rsidR="00273DBF" w:rsidRPr="008E71DA">
        <w:rPr>
          <w:sz w:val="24"/>
          <w:szCs w:val="24"/>
          <w:lang w:val="en"/>
        </w:rPr>
        <w:t xml:space="preserve"> strengthen neonatal obstetric care, strengthen the number of qualified personnel, especially midwives in health facilities, prevent malaria cases among children aged three (03 to 59 months), strengthen vaccination coverage, constantly available antiretroviral (ARV) drugs in community care sites, etc.</w:t>
      </w:r>
    </w:p>
    <w:p w14:paraId="2C3263EF" w14:textId="4F11A124" w:rsidR="00183DE8" w:rsidRPr="008E71DA" w:rsidRDefault="00FD38B3" w:rsidP="008E71DA">
      <w:pPr>
        <w:spacing w:before="120" w:after="120" w:line="276" w:lineRule="auto"/>
        <w:jc w:val="both"/>
        <w:rPr>
          <w:rFonts w:ascii="Times New Roman" w:hAnsi="Times New Roman" w:cs="Times New Roman"/>
          <w:sz w:val="24"/>
          <w:szCs w:val="24"/>
        </w:rPr>
      </w:pPr>
      <w:r w:rsidRPr="008E71DA">
        <w:rPr>
          <w:sz w:val="24"/>
          <w:szCs w:val="24"/>
          <w:lang w:val="en"/>
        </w:rPr>
        <w:t>Despite the performance of the contraceptive prevalence rate (22.8% to 35.2% between 2015 and 2020), the incidence of HIV per 1000 (0.24 to 0.1 between 2013 and 2020), the incidence of malaria is still high (514 to 527 between 2016 and 2020).</w:t>
      </w:r>
    </w:p>
    <w:p w14:paraId="725FBB77" w14:textId="66D1E8A7" w:rsidR="00A54CC9" w:rsidRPr="008E71DA" w:rsidRDefault="00A54CC9" w:rsidP="008E71DA">
      <w:pPr>
        <w:spacing w:before="120" w:after="120" w:line="276" w:lineRule="auto"/>
        <w:jc w:val="both"/>
        <w:rPr>
          <w:rFonts w:ascii="Times New Roman" w:hAnsi="Times New Roman" w:cs="Times New Roman"/>
          <w:sz w:val="24"/>
          <w:szCs w:val="24"/>
        </w:rPr>
      </w:pPr>
      <w:r w:rsidRPr="008E71DA">
        <w:rPr>
          <w:sz w:val="24"/>
          <w:szCs w:val="24"/>
          <w:lang w:val="en"/>
        </w:rPr>
        <w:t>To ensure access to care for all and nutrition, the main challenges are: (i) the availability of quality and sufficient health human resources for the effective provision of health services; (ii) effective and efficient financing of health, taking into account the integrated management approach of resources mobilized or allocated; (iii) the continued availability of inputs including medicines, vaccines, contraceptives and blood products; (iv) good governance and the fight against fraud, (v) the acceleration of the demographic transition through the implementation of the family planning acceleration plan, etc.</w:t>
      </w:r>
    </w:p>
    <w:p w14:paraId="33BDC14B" w14:textId="5E1B539A" w:rsidR="008F7155" w:rsidRPr="008E71DA" w:rsidRDefault="003D0280" w:rsidP="008E71DA">
      <w:pPr>
        <w:spacing w:before="120" w:after="120" w:line="276" w:lineRule="auto"/>
        <w:jc w:val="both"/>
        <w:rPr>
          <w:rFonts w:ascii="Times New Roman" w:hAnsi="Times New Roman" w:cs="Times New Roman"/>
          <w:sz w:val="24"/>
          <w:szCs w:val="24"/>
        </w:rPr>
      </w:pPr>
      <w:r w:rsidRPr="008E71DA">
        <w:rPr>
          <w:b/>
          <w:bCs/>
          <w:sz w:val="24"/>
          <w:szCs w:val="24"/>
          <w:lang w:val="en"/>
        </w:rPr>
        <w:t>Objective 4:</w:t>
      </w:r>
      <w:r w:rsidR="00B225EB" w:rsidRPr="008E71DA">
        <w:rPr>
          <w:sz w:val="24"/>
          <w:szCs w:val="24"/>
          <w:lang w:val="en"/>
        </w:rPr>
        <w:t xml:space="preserve"> All four (04) areas of the objective are lagging far behind targets. Performance over the 2013-2020 period fell short of targets with an average real GDP growth level of 4.8%, manufacturing value added as a </w:t>
      </w:r>
      <w:r>
        <w:rPr>
          <w:lang w:val="en"/>
        </w:rPr>
        <w:t xml:space="preserve"> </w:t>
      </w:r>
      <w:r w:rsidR="00D65364">
        <w:rPr>
          <w:sz w:val="24"/>
          <w:szCs w:val="24"/>
          <w:lang w:val="en"/>
        </w:rPr>
        <w:t>percentage</w:t>
      </w:r>
      <w:r>
        <w:rPr>
          <w:lang w:val="en"/>
        </w:rPr>
        <w:t xml:space="preserve"> of average GDP</w:t>
      </w:r>
      <w:r w:rsidR="008F7155" w:rsidRPr="008E71DA">
        <w:rPr>
          <w:sz w:val="24"/>
          <w:szCs w:val="24"/>
          <w:lang w:val="en"/>
        </w:rPr>
        <w:t xml:space="preserve"> of 10.4% and tourism value added as a proportion of average GDP of 2.1%. This is partly due to the structure of the national economy, the particularly difficult security situation since 2015 and the impact of </w:t>
      </w:r>
      <w:r w:rsidR="003451CE" w:rsidRPr="008E71DA">
        <w:rPr>
          <w:sz w:val="24"/>
          <w:szCs w:val="24"/>
          <w:lang w:val="en"/>
        </w:rPr>
        <w:t>Covid-19.</w:t>
      </w:r>
      <w:r>
        <w:rPr>
          <w:lang w:val="en"/>
        </w:rPr>
        <w:t xml:space="preserve"> </w:t>
      </w:r>
    </w:p>
    <w:p w14:paraId="38A0CE25" w14:textId="6CA66E66" w:rsidR="00615D5C" w:rsidRPr="008E71DA" w:rsidRDefault="00615D5C" w:rsidP="004A1CD0">
      <w:pPr>
        <w:spacing w:before="120" w:after="120" w:line="276" w:lineRule="auto"/>
        <w:jc w:val="both"/>
        <w:rPr>
          <w:rFonts w:ascii="Times New Roman" w:hAnsi="Times New Roman" w:cs="Times New Roman"/>
          <w:sz w:val="24"/>
          <w:szCs w:val="24"/>
        </w:rPr>
      </w:pPr>
      <w:r w:rsidRPr="008E71DA">
        <w:rPr>
          <w:sz w:val="24"/>
          <w:szCs w:val="24"/>
          <w:lang w:val="en"/>
        </w:rPr>
        <w:t>To face these constraints, challenges to be met are:</w:t>
      </w:r>
      <w:r w:rsidR="00C94A86">
        <w:rPr>
          <w:sz w:val="24"/>
          <w:szCs w:val="24"/>
          <w:lang w:val="en"/>
        </w:rPr>
        <w:t xml:space="preserve"> (i) </w:t>
      </w:r>
      <w:r>
        <w:rPr>
          <w:lang w:val="en"/>
        </w:rPr>
        <w:t xml:space="preserve">the development of innovative mechanisms for </w:t>
      </w:r>
      <w:r w:rsidR="00C83642" w:rsidRPr="008E71DA">
        <w:rPr>
          <w:sz w:val="24"/>
          <w:szCs w:val="24"/>
          <w:lang w:val="en"/>
        </w:rPr>
        <w:t xml:space="preserve">access to credit, the control of water in the dry countryside, the subsidy of inputs and productive equipment to farmers, </w:t>
      </w:r>
      <w:r>
        <w:rPr>
          <w:lang w:val="en"/>
        </w:rPr>
        <w:t xml:space="preserve"> </w:t>
      </w:r>
      <w:r w:rsidR="00C94A86">
        <w:rPr>
          <w:sz w:val="24"/>
          <w:szCs w:val="24"/>
          <w:lang w:val="en"/>
        </w:rPr>
        <w:t xml:space="preserve">(ii) </w:t>
      </w:r>
      <w:r>
        <w:rPr>
          <w:lang w:val="en"/>
        </w:rPr>
        <w:t xml:space="preserve"> </w:t>
      </w:r>
      <w:r w:rsidR="00C83642" w:rsidRPr="008E71DA">
        <w:rPr>
          <w:sz w:val="24"/>
          <w:szCs w:val="24"/>
          <w:lang w:val="en"/>
        </w:rPr>
        <w:t xml:space="preserve">the diversification of agricultural production, </w:t>
      </w:r>
      <w:r>
        <w:rPr>
          <w:lang w:val="en"/>
        </w:rPr>
        <w:t xml:space="preserve"> </w:t>
      </w:r>
      <w:r w:rsidR="00C94A86">
        <w:rPr>
          <w:sz w:val="24"/>
          <w:szCs w:val="24"/>
          <w:lang w:val="en"/>
        </w:rPr>
        <w:t xml:space="preserve">(iii) </w:t>
      </w:r>
      <w:r>
        <w:rPr>
          <w:lang w:val="en"/>
        </w:rPr>
        <w:t xml:space="preserve"> </w:t>
      </w:r>
      <w:r w:rsidR="00C83642" w:rsidRPr="008E71DA">
        <w:rPr>
          <w:sz w:val="24"/>
          <w:szCs w:val="24"/>
          <w:lang w:val="en"/>
        </w:rPr>
        <w:t xml:space="preserve">the strengthening of </w:t>
      </w:r>
      <w:r w:rsidR="00C83642" w:rsidRPr="008E71DA">
        <w:rPr>
          <w:sz w:val="24"/>
          <w:szCs w:val="24"/>
          <w:lang w:val="en"/>
        </w:rPr>
        <w:lastRenderedPageBreak/>
        <w:t>the infrastructural, technical and human capacities of research structures,</w:t>
      </w:r>
      <w:r w:rsidR="00C94A86">
        <w:rPr>
          <w:sz w:val="24"/>
          <w:szCs w:val="24"/>
          <w:lang w:val="en"/>
        </w:rPr>
        <w:t>(iv)</w:t>
      </w:r>
      <w:r w:rsidR="00C83642" w:rsidRPr="008E71DA">
        <w:rPr>
          <w:sz w:val="24"/>
          <w:szCs w:val="24"/>
          <w:lang w:val="en"/>
        </w:rPr>
        <w:t xml:space="preserve">the promotion of innovative financing, </w:t>
      </w:r>
      <w:r>
        <w:rPr>
          <w:lang w:val="en"/>
        </w:rPr>
        <w:t xml:space="preserve"> </w:t>
      </w:r>
      <w:r w:rsidR="00C94A86">
        <w:rPr>
          <w:sz w:val="24"/>
          <w:szCs w:val="24"/>
          <w:lang w:val="en"/>
        </w:rPr>
        <w:t xml:space="preserve">(v) </w:t>
      </w:r>
      <w:r>
        <w:rPr>
          <w:lang w:val="en"/>
        </w:rPr>
        <w:t xml:space="preserve"> </w:t>
      </w:r>
      <w:r w:rsidR="00C83642" w:rsidRPr="008E71DA">
        <w:rPr>
          <w:sz w:val="24"/>
          <w:szCs w:val="24"/>
          <w:lang w:val="en"/>
        </w:rPr>
        <w:t>the mobilization of resources for the operationalization of growth poles, poles of excellence, technical platforms and technopoles, etc.</w:t>
      </w:r>
    </w:p>
    <w:p w14:paraId="143F3797" w14:textId="201B7832" w:rsidR="00CA79E9" w:rsidRPr="008A7BA6" w:rsidRDefault="00C83642" w:rsidP="00376264">
      <w:pPr>
        <w:spacing w:before="120" w:after="120" w:line="276" w:lineRule="auto"/>
        <w:jc w:val="both"/>
        <w:rPr>
          <w:rFonts w:ascii="Times New Roman" w:hAnsi="Times New Roman" w:cs="Times New Roman"/>
          <w:sz w:val="24"/>
          <w:szCs w:val="24"/>
        </w:rPr>
      </w:pPr>
      <w:r w:rsidRPr="008E71DA">
        <w:rPr>
          <w:b/>
          <w:bCs/>
          <w:sz w:val="24"/>
          <w:szCs w:val="24"/>
          <w:lang w:val="en"/>
        </w:rPr>
        <w:t>Objective 5:</w:t>
      </w:r>
      <w:r w:rsidR="00C652D2" w:rsidRPr="008E71DA">
        <w:rPr>
          <w:sz w:val="24"/>
          <w:szCs w:val="24"/>
          <w:lang w:val="en"/>
        </w:rPr>
        <w:t xml:space="preserve"> In Burkina Faso, agriculture occupies an important place in the national economy and employs about 80% of the working population.</w:t>
      </w:r>
      <w:r>
        <w:rPr>
          <w:lang w:val="en"/>
        </w:rPr>
        <w:t xml:space="preserve"> </w:t>
      </w:r>
      <w:r w:rsidR="004A1CD0">
        <w:rPr>
          <w:sz w:val="24"/>
          <w:szCs w:val="24"/>
          <w:lang w:val="en"/>
        </w:rPr>
        <w:t xml:space="preserve">The score of the objective indicates that </w:t>
      </w:r>
      <w:r>
        <w:rPr>
          <w:lang w:val="en"/>
        </w:rPr>
        <w:t xml:space="preserve"> </w:t>
      </w:r>
      <w:r w:rsidR="00BF7BA1">
        <w:rPr>
          <w:sz w:val="24"/>
          <w:szCs w:val="24"/>
          <w:lang w:val="en"/>
        </w:rPr>
        <w:t xml:space="preserve">the area </w:t>
      </w:r>
      <w:r>
        <w:rPr>
          <w:lang w:val="en"/>
        </w:rPr>
        <w:t xml:space="preserve"> </w:t>
      </w:r>
      <w:r w:rsidR="004A1CD0">
        <w:rPr>
          <w:sz w:val="24"/>
          <w:szCs w:val="24"/>
          <w:lang w:val="en"/>
        </w:rPr>
        <w:t>"agricultural</w:t>
      </w:r>
      <w:r w:rsidR="00C1106A" w:rsidRPr="008E71DA">
        <w:rPr>
          <w:sz w:val="24"/>
          <w:szCs w:val="24"/>
          <w:lang w:val="en"/>
        </w:rPr>
        <w:t>productivity and production"</w:t>
      </w:r>
      <w:r>
        <w:rPr>
          <w:lang w:val="en"/>
        </w:rPr>
        <w:t xml:space="preserve"> </w:t>
      </w:r>
      <w:r w:rsidR="00BF7BA1">
        <w:rPr>
          <w:sz w:val="24"/>
          <w:szCs w:val="24"/>
          <w:lang w:val="en"/>
        </w:rPr>
        <w:t xml:space="preserve"> </w:t>
      </w:r>
      <w:r>
        <w:rPr>
          <w:lang w:val="en"/>
        </w:rPr>
        <w:t xml:space="preserve"> </w:t>
      </w:r>
      <w:r w:rsidR="00C1106A" w:rsidRPr="008E71DA">
        <w:rPr>
          <w:sz w:val="24"/>
          <w:szCs w:val="24"/>
          <w:lang w:val="en"/>
        </w:rPr>
        <w:t xml:space="preserve"> is lagging far behind through the low growth in yields of national priority products (rice, maize, niebé, cotton, white sorghum). However,</w:t>
      </w:r>
      <w:r>
        <w:rPr>
          <w:lang w:val="en"/>
        </w:rPr>
        <w:t xml:space="preserve"> </w:t>
      </w:r>
      <w:r w:rsidR="00EE21FE" w:rsidRPr="008E71DA">
        <w:rPr>
          <w:sz w:val="24"/>
          <w:szCs w:val="24"/>
          <w:lang w:val="en"/>
        </w:rPr>
        <w:t xml:space="preserve"> as agriculture is </w:t>
      </w:r>
      <w:r>
        <w:rPr>
          <w:lang w:val="en"/>
        </w:rPr>
        <w:t xml:space="preserve">a </w:t>
      </w:r>
      <w:r w:rsidR="00EE21FE">
        <w:rPr>
          <w:sz w:val="24"/>
          <w:szCs w:val="24"/>
          <w:lang w:val="en"/>
        </w:rPr>
        <w:t>national priority, the</w:t>
      </w:r>
      <w:r>
        <w:rPr>
          <w:lang w:val="en"/>
        </w:rPr>
        <w:t>country has</w:t>
      </w:r>
      <w:r w:rsidR="00C652D2" w:rsidRPr="008E71DA">
        <w:rPr>
          <w:sz w:val="24"/>
          <w:szCs w:val="24"/>
          <w:lang w:val="en"/>
        </w:rPr>
        <w:t xml:space="preserve">implemented policies </w:t>
      </w:r>
      <w:r>
        <w:rPr>
          <w:lang w:val="en"/>
        </w:rPr>
        <w:t xml:space="preserve"> </w:t>
      </w:r>
      <w:r w:rsidR="00EE21FE">
        <w:rPr>
          <w:sz w:val="24"/>
          <w:szCs w:val="24"/>
          <w:lang w:val="en"/>
        </w:rPr>
        <w:t xml:space="preserve">to increase </w:t>
      </w:r>
      <w:r>
        <w:rPr>
          <w:lang w:val="en"/>
        </w:rPr>
        <w:t xml:space="preserve">access to agricultural credit through the creation of an agricultural bank and the </w:t>
      </w:r>
      <w:r w:rsidR="00C652D2" w:rsidRPr="008E71DA">
        <w:rPr>
          <w:sz w:val="24"/>
          <w:szCs w:val="24"/>
          <w:lang w:val="en"/>
        </w:rPr>
        <w:t xml:space="preserve">granting of credits to women's groups through the Support Fund for Women's Remunerative Activities (FAARF), the adoption of the Agro-Sylvo-Pastoral, Fisheries and Wildlife Investment Code, the implementation of the National Rural Land Security Policy (PNSFMR), </w:t>
      </w:r>
      <w:r>
        <w:rPr>
          <w:lang w:val="en"/>
        </w:rPr>
        <w:t xml:space="preserve"> </w:t>
      </w:r>
      <w:r w:rsidR="001336ED">
        <w:rPr>
          <w:sz w:val="24"/>
          <w:szCs w:val="24"/>
          <w:lang w:val="en"/>
        </w:rPr>
        <w:t xml:space="preserve">the provision of agricultural inputs, </w:t>
      </w:r>
      <w:r>
        <w:rPr>
          <w:lang w:val="en"/>
        </w:rPr>
        <w:t xml:space="preserve"> </w:t>
      </w:r>
      <w:r w:rsidR="00C652D2" w:rsidRPr="008E71DA">
        <w:rPr>
          <w:sz w:val="24"/>
          <w:szCs w:val="24"/>
          <w:lang w:val="en"/>
        </w:rPr>
        <w:t>the dissemination of good practices in sustainable land management and the provision of improved seeds to producers. In the pastoral, fish and aquaculture fields, the country has implemented the National Policy for the Sustainable Development of Livestock (PNDEL) and the National Policy for Fisheries and Aquaculture (PNPA).</w:t>
      </w:r>
    </w:p>
    <w:p w14:paraId="1EE19C7B" w14:textId="2EAD6B5E" w:rsidR="008B6DC7" w:rsidRPr="008E71DA" w:rsidRDefault="008B6DC7" w:rsidP="008E71DA">
      <w:pPr>
        <w:spacing w:before="120" w:after="120"/>
        <w:jc w:val="both"/>
        <w:rPr>
          <w:rFonts w:ascii="Times New Roman" w:hAnsi="Times New Roman" w:cs="Times New Roman"/>
          <w:sz w:val="24"/>
          <w:szCs w:val="24"/>
        </w:rPr>
      </w:pPr>
      <w:r w:rsidRPr="008E71DA">
        <w:rPr>
          <w:sz w:val="24"/>
          <w:szCs w:val="24"/>
          <w:lang w:val="en"/>
        </w:rPr>
        <w:t xml:space="preserve">However, the country remains vulnerable to exogenous shocks such as rainfall fluctuations, international financial and oil crises and subregional instability due to political and security crises. </w:t>
      </w:r>
      <w:r w:rsidR="00E97698">
        <w:rPr>
          <w:sz w:val="24"/>
          <w:szCs w:val="24"/>
          <w:lang w:val="en"/>
        </w:rPr>
        <w:t xml:space="preserve">For an improvement in agricultural productivity and production the following challenges must be met. These include: </w:t>
      </w:r>
      <w:r>
        <w:rPr>
          <w:lang w:val="en"/>
        </w:rPr>
        <w:t xml:space="preserve"> </w:t>
      </w:r>
      <w:r w:rsidR="000F6945" w:rsidRPr="00562F08">
        <w:rPr>
          <w:sz w:val="24"/>
          <w:szCs w:val="24"/>
          <w:lang w:val="en"/>
        </w:rPr>
        <w:t>the sustainable management of agro-sylvo-pastoral, fisheries and wildlife lands, equitable access to land for all rural actors, the improvement of the competitiveness of agro-sylvo-pastoral, fisheries and wildlife products and sectors throughout the value chain, the effective control and efficient management of production water with regard to irregularity and insufficient rainfall, etc.</w:t>
      </w:r>
    </w:p>
    <w:p w14:paraId="2E44E92D" w14:textId="5D358BF9" w:rsidR="005B634F" w:rsidRPr="008E71DA" w:rsidRDefault="005B634F" w:rsidP="008E71DA">
      <w:pPr>
        <w:spacing w:before="120" w:after="120" w:line="276" w:lineRule="auto"/>
        <w:jc w:val="both"/>
        <w:rPr>
          <w:rFonts w:ascii="Times New Roman" w:hAnsi="Times New Roman" w:cs="Times New Roman"/>
          <w:sz w:val="24"/>
          <w:szCs w:val="24"/>
        </w:rPr>
      </w:pPr>
      <w:r w:rsidRPr="008E71DA">
        <w:rPr>
          <w:b/>
          <w:bCs/>
          <w:sz w:val="24"/>
          <w:szCs w:val="24"/>
          <w:lang w:val="en"/>
        </w:rPr>
        <w:t xml:space="preserve">Objective 6: </w:t>
      </w:r>
      <w:r w:rsidR="002C4232">
        <w:rPr>
          <w:sz w:val="24"/>
          <w:szCs w:val="24"/>
          <w:lang w:val="en"/>
        </w:rPr>
        <w:t xml:space="preserve">Thisobjective has not been </w:t>
      </w:r>
      <w:r>
        <w:rPr>
          <w:lang w:val="en"/>
        </w:rPr>
        <w:t xml:space="preserve"> </w:t>
      </w:r>
      <w:r w:rsidR="002C4232" w:rsidRPr="008E71DA">
        <w:rPr>
          <w:sz w:val="24"/>
          <w:szCs w:val="24"/>
          <w:lang w:val="en"/>
        </w:rPr>
        <w:t>prioritised</w:t>
      </w:r>
      <w:r>
        <w:rPr>
          <w:lang w:val="en"/>
        </w:rPr>
        <w:t xml:space="preserve"> </w:t>
      </w:r>
      <w:r w:rsidR="002C4232">
        <w:rPr>
          <w:sz w:val="24"/>
          <w:szCs w:val="24"/>
          <w:lang w:val="en"/>
        </w:rPr>
        <w:t xml:space="preserve"> by </w:t>
      </w:r>
      <w:r>
        <w:rPr>
          <w:lang w:val="en"/>
        </w:rPr>
        <w:t xml:space="preserve">Burkina </w:t>
      </w:r>
      <w:r w:rsidRPr="008E71DA">
        <w:rPr>
          <w:sz w:val="24"/>
          <w:szCs w:val="24"/>
          <w:lang w:val="en"/>
        </w:rPr>
        <w:t>Faso.</w:t>
      </w:r>
      <w:r>
        <w:rPr>
          <w:lang w:val="en"/>
        </w:rPr>
        <w:t xml:space="preserve"> </w:t>
      </w:r>
      <w:proofErr w:type="gramStart"/>
      <w:r w:rsidR="002C4232">
        <w:rPr>
          <w:sz w:val="24"/>
          <w:szCs w:val="24"/>
          <w:lang w:val="en"/>
        </w:rPr>
        <w:t>the</w:t>
      </w:r>
      <w:r>
        <w:rPr>
          <w:lang w:val="en"/>
        </w:rPr>
        <w:t xml:space="preserve"> </w:t>
      </w:r>
      <w:r w:rsidR="002C4232">
        <w:rPr>
          <w:sz w:val="24"/>
          <w:szCs w:val="24"/>
          <w:lang w:val="en"/>
        </w:rPr>
        <w:t xml:space="preserve"> country</w:t>
      </w:r>
      <w:proofErr w:type="gramEnd"/>
      <w:r w:rsidR="002C4232">
        <w:rPr>
          <w:sz w:val="24"/>
          <w:szCs w:val="24"/>
          <w:lang w:val="en"/>
        </w:rPr>
        <w:t xml:space="preserve"> </w:t>
      </w:r>
      <w:r>
        <w:rPr>
          <w:lang w:val="en"/>
        </w:rPr>
        <w:t xml:space="preserve"> </w:t>
      </w:r>
      <w:r w:rsidRPr="008E71DA">
        <w:rPr>
          <w:sz w:val="24"/>
          <w:szCs w:val="24"/>
          <w:lang w:val="en"/>
        </w:rPr>
        <w:t xml:space="preserve">being landlocked, </w:t>
      </w:r>
      <w:r>
        <w:rPr>
          <w:lang w:val="en"/>
        </w:rPr>
        <w:t xml:space="preserve">does not </w:t>
      </w:r>
      <w:r w:rsidR="002C4232">
        <w:rPr>
          <w:sz w:val="24"/>
          <w:szCs w:val="24"/>
          <w:lang w:val="en"/>
        </w:rPr>
        <w:t>dispose</w:t>
      </w:r>
      <w:r>
        <w:rPr>
          <w:lang w:val="en"/>
        </w:rPr>
        <w:t xml:space="preserve"> </w:t>
      </w:r>
      <w:r w:rsidRPr="008E71DA">
        <w:rPr>
          <w:sz w:val="24"/>
          <w:szCs w:val="24"/>
          <w:lang w:val="en"/>
        </w:rPr>
        <w:t xml:space="preserve">"to the blue economy, the sea </w:t>
      </w:r>
      <w:r>
        <w:rPr>
          <w:lang w:val="en"/>
        </w:rPr>
        <w:t xml:space="preserve"> </w:t>
      </w:r>
      <w:r w:rsidR="00877EA1">
        <w:rPr>
          <w:sz w:val="24"/>
          <w:szCs w:val="24"/>
          <w:lang w:val="en"/>
        </w:rPr>
        <w:t xml:space="preserve">and </w:t>
      </w:r>
      <w:r>
        <w:rPr>
          <w:lang w:val="en"/>
        </w:rPr>
        <w:t xml:space="preserve"> </w:t>
      </w:r>
      <w:r w:rsidRPr="008E71DA">
        <w:rPr>
          <w:sz w:val="24"/>
          <w:szCs w:val="24"/>
          <w:lang w:val="en"/>
        </w:rPr>
        <w:t>the oceans". As a result, the objective has not been analysed.</w:t>
      </w:r>
    </w:p>
    <w:p w14:paraId="12C0B21E" w14:textId="5C7B4028" w:rsidR="007E2B72" w:rsidRPr="008A7BA6" w:rsidRDefault="00CA79E9" w:rsidP="007E2B72">
      <w:pPr>
        <w:autoSpaceDE w:val="0"/>
        <w:autoSpaceDN w:val="0"/>
        <w:adjustRightInd w:val="0"/>
        <w:spacing w:before="120" w:after="120"/>
        <w:jc w:val="both"/>
        <w:rPr>
          <w:rFonts w:ascii="Times New Roman" w:hAnsi="Times New Roman" w:cs="Times New Roman"/>
          <w:sz w:val="24"/>
          <w:szCs w:val="24"/>
        </w:rPr>
      </w:pPr>
      <w:r w:rsidRPr="008E71DA">
        <w:rPr>
          <w:b/>
          <w:bCs/>
          <w:sz w:val="24"/>
          <w:szCs w:val="24"/>
          <w:lang w:val="en"/>
        </w:rPr>
        <w:t xml:space="preserve">Objective 7: </w:t>
      </w:r>
      <w:r w:rsidR="00500C4A" w:rsidRPr="008E71DA">
        <w:rPr>
          <w:sz w:val="24"/>
          <w:szCs w:val="24"/>
          <w:lang w:val="en"/>
        </w:rPr>
        <w:t>The good performance recorded is due to the sustainable management of agricultural land and the preservation of conservation areas. Thus, the area of agricultural land under Water and Soil Conservation/Soil Defence and Restoration (CES/DRS) increased from 790,638 ha in 2013 to 892,846 ha in 2020. Regarding the protection and preservation of conservation areas, 44.7% of the areas of classified forests and 75% of the areas of wildlife protection areas were under development in 2020.</w:t>
      </w:r>
      <w:r>
        <w:rPr>
          <w:lang w:val="en"/>
        </w:rPr>
        <w:t xml:space="preserve"> </w:t>
      </w:r>
      <w:r w:rsidR="007E2B72" w:rsidRPr="008A7BA6">
        <w:rPr>
          <w:sz w:val="24"/>
          <w:szCs w:val="24"/>
          <w:lang w:val="en"/>
        </w:rPr>
        <w:t xml:space="preserve">With regard to the classification of wetlands </w:t>
      </w:r>
      <w:r>
        <w:rPr>
          <w:lang w:val="en"/>
        </w:rPr>
        <w:t xml:space="preserve"> </w:t>
      </w:r>
      <w:r w:rsidR="00877EA1">
        <w:rPr>
          <w:sz w:val="24"/>
          <w:szCs w:val="24"/>
          <w:lang w:val="en"/>
        </w:rPr>
        <w:t>as</w:t>
      </w:r>
      <w:r>
        <w:rPr>
          <w:lang w:val="en"/>
        </w:rPr>
        <w:t xml:space="preserve">  RAMSAR</w:t>
      </w:r>
      <w:r w:rsidR="007E2B72" w:rsidRPr="008A7BA6">
        <w:rPr>
          <w:sz w:val="24"/>
          <w:szCs w:val="24"/>
          <w:lang w:val="en"/>
        </w:rPr>
        <w:t xml:space="preserve"> site,</w:t>
      </w:r>
      <w:r>
        <w:rPr>
          <w:lang w:val="en"/>
        </w:rPr>
        <w:t>the number</w:t>
      </w:r>
      <w:r w:rsidR="007E2B72" w:rsidRPr="008A7BA6">
        <w:rPr>
          <w:sz w:val="24"/>
          <w:szCs w:val="24"/>
          <w:lang w:val="en"/>
        </w:rPr>
        <w:t xml:space="preserve"> increased from 15 in 2015 to 24 in 2019. The surveillance and control of the national forest, wildlife and fisheries heritage has been strengthened through the realization of 16,987 forest police sorties in 2018 against only 9,524 in 2015.</w:t>
      </w:r>
      <w:r w:rsidR="007E2B72" w:rsidRPr="008A7BA6">
        <w:rPr>
          <w:sz w:val="24"/>
          <w:szCs w:val="24"/>
          <w:vertAlign w:val="superscript"/>
          <w:lang w:val="en"/>
        </w:rPr>
        <w:footnoteReference w:id="3"/>
      </w:r>
    </w:p>
    <w:p w14:paraId="120BFF9E" w14:textId="4F4EFC58" w:rsidR="00762E31" w:rsidRPr="008E71DA" w:rsidRDefault="00762E31" w:rsidP="008E71DA">
      <w:pPr>
        <w:spacing w:before="120" w:after="120" w:line="276" w:lineRule="auto"/>
        <w:jc w:val="both"/>
        <w:rPr>
          <w:rFonts w:ascii="Times New Roman" w:hAnsi="Times New Roman" w:cs="Times New Roman"/>
          <w:sz w:val="24"/>
          <w:szCs w:val="24"/>
        </w:rPr>
      </w:pPr>
      <w:r w:rsidRPr="008E71DA">
        <w:rPr>
          <w:sz w:val="24"/>
          <w:szCs w:val="24"/>
          <w:lang w:val="en"/>
        </w:rPr>
        <w:t>Despite</w:t>
      </w:r>
      <w:r w:rsidR="00892DA8">
        <w:rPr>
          <w:sz w:val="24"/>
          <w:szCs w:val="24"/>
          <w:lang w:val="en"/>
        </w:rPr>
        <w:t>the</w:t>
      </w:r>
      <w:r>
        <w:rPr>
          <w:lang w:val="en"/>
        </w:rPr>
        <w:t xml:space="preserve"> achievements made, the challenges in terms</w:t>
      </w:r>
      <w:r w:rsidRPr="008E71DA">
        <w:rPr>
          <w:sz w:val="24"/>
          <w:szCs w:val="24"/>
          <w:lang w:val="en"/>
        </w:rPr>
        <w:t xml:space="preserve"> of biodiversity, conservation and sustainable management of natural resources boil down to: (i) safeguarding conservation spaces in a difficult security context, (ii) improving the adaptive capacities of ecosystems to the adverse effects of </w:t>
      </w:r>
      <w:r w:rsidRPr="008E71DA">
        <w:rPr>
          <w:sz w:val="24"/>
          <w:szCs w:val="24"/>
          <w:lang w:val="en"/>
        </w:rPr>
        <w:lastRenderedPageBreak/>
        <w:t>climate change, (iii) transitioning to a green economy, (iv) strengthening the legal and regulatory framework for climate change and environmental governance, and (v) increasing and mobilizing resources for the environment.</w:t>
      </w:r>
      <w:bookmarkStart w:id="7" w:name="_Hlk76287679"/>
      <w:bookmarkEnd w:id="7"/>
    </w:p>
    <w:p w14:paraId="0340B2BE" w14:textId="645D0A6E" w:rsidR="00455918" w:rsidRPr="008E71DA" w:rsidRDefault="00762E31" w:rsidP="008E71DA">
      <w:pPr>
        <w:spacing w:before="120" w:after="120" w:line="276" w:lineRule="auto"/>
        <w:jc w:val="both"/>
        <w:rPr>
          <w:rFonts w:ascii="Times New Roman" w:hAnsi="Times New Roman" w:cs="Times New Roman"/>
          <w:sz w:val="24"/>
          <w:szCs w:val="24"/>
        </w:rPr>
      </w:pPr>
      <w:r w:rsidRPr="008E71DA">
        <w:rPr>
          <w:b/>
          <w:bCs/>
          <w:sz w:val="24"/>
          <w:szCs w:val="24"/>
          <w:lang w:val="en"/>
        </w:rPr>
        <w:t xml:space="preserve">Goal 8: </w:t>
      </w:r>
      <w:r w:rsidRPr="008E71DA">
        <w:rPr>
          <w:sz w:val="24"/>
          <w:szCs w:val="24"/>
          <w:lang w:val="en"/>
        </w:rPr>
        <w:t xml:space="preserve">The country does not have an indicator available for this goal. However, it is noted </w:t>
      </w:r>
      <w:r>
        <w:rPr>
          <w:lang w:val="en"/>
        </w:rPr>
        <w:t xml:space="preserve"> </w:t>
      </w:r>
      <w:r w:rsidR="00DB58AE">
        <w:rPr>
          <w:sz w:val="24"/>
          <w:szCs w:val="24"/>
          <w:lang w:val="en"/>
        </w:rPr>
        <w:t xml:space="preserve">that </w:t>
      </w:r>
      <w:r>
        <w:rPr>
          <w:lang w:val="en"/>
        </w:rPr>
        <w:t xml:space="preserve">the volume of trade to other countries on the continent experienced an upward trend </w:t>
      </w:r>
      <w:r w:rsidRPr="008E71DA">
        <w:rPr>
          <w:sz w:val="24"/>
          <w:szCs w:val="24"/>
          <w:lang w:val="en"/>
        </w:rPr>
        <w:t>between 2013 and 2019. Indeed, over the period, trade rose from CFAF 709.2 billion to CFAF 861.5 billion, an increase of 21.5% corresponding to an average annual increase of 3.3%. This has been fostered by the friendship treaties and joint cooperation commissions that Burkina Faso maintains with the rest of the world in the field of trade. The country's openness rate (or degree of openness) increased from 23.10% to 27.10%, i.e. 4 percentage points of additional gain made possible thanks to the annual increases in exports and imports of 9.12% and 8.40% over the period 2013-2019. Also, cooperation between Burkina Faso and other African countries has mainly resulted in friendship treaties and joint cooperation commissions. This has allowed the country to strengthen its trade, security,</w:t>
      </w:r>
      <w:r>
        <w:rPr>
          <w:lang w:val="en"/>
        </w:rPr>
        <w:t xml:space="preserve"> </w:t>
      </w:r>
      <w:r w:rsidR="00310533">
        <w:rPr>
          <w:sz w:val="24"/>
          <w:szCs w:val="24"/>
          <w:lang w:val="en"/>
        </w:rPr>
        <w:t xml:space="preserve"> </w:t>
      </w:r>
      <w:r w:rsidR="00455918" w:rsidRPr="008E71DA">
        <w:rPr>
          <w:sz w:val="24"/>
          <w:szCs w:val="24"/>
          <w:lang w:val="en"/>
        </w:rPr>
        <w:t>energy,</w:t>
      </w:r>
      <w:r>
        <w:rPr>
          <w:lang w:val="en"/>
        </w:rPr>
        <w:t xml:space="preserve"> </w:t>
      </w:r>
      <w:r w:rsidR="00455918" w:rsidRPr="008E71DA">
        <w:rPr>
          <w:sz w:val="24"/>
          <w:szCs w:val="24"/>
          <w:lang w:val="en"/>
        </w:rPr>
        <w:t xml:space="preserve">training relations, etc. The major highway interconnection project with Côte d'Ivoire and the rail interconnection project with Ghana </w:t>
      </w:r>
      <w:r>
        <w:rPr>
          <w:lang w:val="en"/>
        </w:rPr>
        <w:t xml:space="preserve"> </w:t>
      </w:r>
      <w:r w:rsidR="00892DA8">
        <w:rPr>
          <w:sz w:val="24"/>
          <w:szCs w:val="24"/>
          <w:lang w:val="en"/>
        </w:rPr>
        <w:t xml:space="preserve">that </w:t>
      </w:r>
      <w:r>
        <w:rPr>
          <w:lang w:val="en"/>
        </w:rPr>
        <w:t xml:space="preserve">are under way will strengthen </w:t>
      </w:r>
      <w:r w:rsidR="00455918" w:rsidRPr="008E71DA">
        <w:rPr>
          <w:sz w:val="24"/>
          <w:szCs w:val="24"/>
          <w:lang w:val="en"/>
        </w:rPr>
        <w:t xml:space="preserve">its relations. To boost the field of integration, it would be necessary </w:t>
      </w:r>
      <w:r>
        <w:rPr>
          <w:lang w:val="en"/>
        </w:rPr>
        <w:t xml:space="preserve"> </w:t>
      </w:r>
      <w:r w:rsidR="00310533">
        <w:rPr>
          <w:sz w:val="24"/>
          <w:szCs w:val="24"/>
          <w:lang w:val="en"/>
        </w:rPr>
        <w:t xml:space="preserve">to </w:t>
      </w:r>
      <w:r>
        <w:rPr>
          <w:lang w:val="en"/>
        </w:rPr>
        <w:t xml:space="preserve">define a policy </w:t>
      </w:r>
      <w:r w:rsidR="0084439C" w:rsidRPr="008A7BA6">
        <w:rPr>
          <w:sz w:val="24"/>
          <w:szCs w:val="24"/>
          <w:lang w:val="en"/>
        </w:rPr>
        <w:t>of certification/traceability of products and sound rules of competition, an</w:t>
      </w:r>
      <w:r>
        <w:rPr>
          <w:lang w:val="en"/>
        </w:rPr>
        <w:t xml:space="preserve"> increase in the supply of</w:t>
      </w:r>
      <w:r w:rsidR="00455918" w:rsidRPr="008E71DA">
        <w:rPr>
          <w:sz w:val="24"/>
          <w:szCs w:val="24"/>
          <w:lang w:val="en"/>
        </w:rPr>
        <w:t xml:space="preserve"> exportable products and an improvement in the presence of Burkinabe products</w:t>
      </w:r>
      <w:r>
        <w:rPr>
          <w:lang w:val="en"/>
        </w:rPr>
        <w:t xml:space="preserve"> in</w:t>
      </w:r>
      <w:r w:rsidR="00455918" w:rsidRPr="008E71DA">
        <w:rPr>
          <w:sz w:val="24"/>
          <w:szCs w:val="24"/>
          <w:lang w:val="en"/>
        </w:rPr>
        <w:t xml:space="preserve"> new markets.</w:t>
      </w:r>
    </w:p>
    <w:p w14:paraId="5DA7FEE1" w14:textId="033A9E18" w:rsidR="00835B6C" w:rsidRPr="008E71DA" w:rsidRDefault="00455918" w:rsidP="008E71DA">
      <w:pPr>
        <w:spacing w:before="120" w:after="120" w:line="276" w:lineRule="auto"/>
        <w:jc w:val="both"/>
        <w:rPr>
          <w:rFonts w:ascii="Times New Roman" w:hAnsi="Times New Roman" w:cs="Times New Roman"/>
          <w:sz w:val="24"/>
          <w:szCs w:val="24"/>
        </w:rPr>
      </w:pPr>
      <w:r w:rsidRPr="008E71DA">
        <w:rPr>
          <w:b/>
          <w:bCs/>
          <w:sz w:val="24"/>
          <w:szCs w:val="24"/>
          <w:lang w:val="en"/>
        </w:rPr>
        <w:t xml:space="preserve">Target </w:t>
      </w:r>
      <w:r w:rsidR="00C6025D">
        <w:rPr>
          <w:sz w:val="24"/>
          <w:szCs w:val="24"/>
          <w:lang w:val="en"/>
        </w:rPr>
        <w:t>9: The</w:t>
      </w:r>
      <w:r w:rsidR="00596106" w:rsidRPr="008A7BA6">
        <w:rPr>
          <w:sz w:val="24"/>
          <w:szCs w:val="24"/>
          <w:lang w:val="en"/>
        </w:rPr>
        <w:t xml:space="preserve">score of 53% indicates </w:t>
      </w:r>
      <w:r>
        <w:rPr>
          <w:lang w:val="en"/>
        </w:rPr>
        <w:t xml:space="preserve"> </w:t>
      </w:r>
      <w:r w:rsidR="0023752C">
        <w:rPr>
          <w:sz w:val="24"/>
          <w:szCs w:val="24"/>
          <w:lang w:val="en"/>
        </w:rPr>
        <w:t xml:space="preserve">that </w:t>
      </w:r>
      <w:r>
        <w:rPr>
          <w:lang w:val="en"/>
        </w:rPr>
        <w:t xml:space="preserve"> </w:t>
      </w:r>
      <w:r w:rsidR="00596106" w:rsidRPr="008A7BA6">
        <w:rPr>
          <w:sz w:val="24"/>
          <w:szCs w:val="24"/>
          <w:lang w:val="en"/>
        </w:rPr>
        <w:t xml:space="preserve">significant efforts </w:t>
      </w:r>
      <w:r>
        <w:rPr>
          <w:lang w:val="en"/>
        </w:rPr>
        <w:t xml:space="preserve"> </w:t>
      </w:r>
      <w:r w:rsidR="0023752C">
        <w:rPr>
          <w:sz w:val="24"/>
          <w:szCs w:val="24"/>
          <w:lang w:val="en"/>
        </w:rPr>
        <w:t xml:space="preserve">have been </w:t>
      </w:r>
      <w:r>
        <w:rPr>
          <w:lang w:val="en"/>
        </w:rPr>
        <w:t xml:space="preserve">made in the implementation of the Continental Free </w:t>
      </w:r>
      <w:r w:rsidR="00596106" w:rsidRPr="008A7BA6">
        <w:rPr>
          <w:sz w:val="24"/>
          <w:szCs w:val="24"/>
          <w:lang w:val="en"/>
        </w:rPr>
        <w:t>Trade Area. The process of creating the AU-ECOWAS monetary union is ongoing.</w:t>
      </w:r>
      <w:r>
        <w:rPr>
          <w:lang w:val="en"/>
        </w:rPr>
        <w:t xml:space="preserve"> </w:t>
      </w:r>
      <w:r w:rsidR="00835B6C" w:rsidRPr="008E71DA">
        <w:rPr>
          <w:sz w:val="24"/>
          <w:szCs w:val="24"/>
          <w:lang w:val="en"/>
        </w:rPr>
        <w:t>In order to participate effectively in these negotiations, Burkina Faso set up an AfCFTA negotiating committee in 2016. The work of the committee has ensured the preservation of the country's interests, together with the other ECOWAS countries with which Burkina Faso shares a customs union. The country participated in all negotiations within the framework of the establishment of the said zone and signed the agreement establishing the AfCFTA on 21 March 2018, before its ratification on 27 May 2019 by the National Assembly. Work on the implementation of the agreement is ongoing and a national strategy for the implementation of the AfCFTA has been developed.</w:t>
      </w:r>
    </w:p>
    <w:p w14:paraId="77CE3B33" w14:textId="1A13D03C" w:rsidR="0082126E" w:rsidRPr="008E71DA" w:rsidRDefault="0082126E" w:rsidP="008823C1">
      <w:pPr>
        <w:spacing w:before="120" w:after="120" w:line="276" w:lineRule="auto"/>
        <w:jc w:val="both"/>
        <w:rPr>
          <w:rFonts w:ascii="Times New Roman" w:hAnsi="Times New Roman" w:cs="Times New Roman"/>
          <w:sz w:val="24"/>
          <w:szCs w:val="24"/>
        </w:rPr>
      </w:pPr>
      <w:r w:rsidRPr="008E71DA">
        <w:rPr>
          <w:sz w:val="24"/>
          <w:szCs w:val="24"/>
          <w:lang w:val="en"/>
        </w:rPr>
        <w:t>The main constraints facing Burkina Faso are among others: (i) the high cost of transactions and factors of production, (ii) the upgrading of local companies to enhance their competitiveness, (iii) the increase in energy supply and at a lower cost, (iv) the development of tax loopholes to compensate for the shortfall related to the establishment of the AfCFTA,  (v) the difficult financing conditions, (vi) the establishment of a single sub-regional and African currency.</w:t>
      </w:r>
    </w:p>
    <w:p w14:paraId="5EF5C74F" w14:textId="60660B34" w:rsidR="00E934B2" w:rsidRDefault="00384241" w:rsidP="008E71DA">
      <w:pPr>
        <w:spacing w:before="120" w:after="120"/>
        <w:jc w:val="both"/>
        <w:rPr>
          <w:rFonts w:ascii="Times New Roman" w:hAnsi="Times New Roman" w:cs="Times New Roman"/>
          <w:sz w:val="24"/>
          <w:szCs w:val="24"/>
        </w:rPr>
      </w:pPr>
      <w:r w:rsidRPr="008E71DA">
        <w:rPr>
          <w:b/>
          <w:bCs/>
          <w:sz w:val="24"/>
          <w:szCs w:val="24"/>
          <w:lang w:val="en"/>
        </w:rPr>
        <w:t>Objective 10:</w:t>
      </w:r>
      <w:r w:rsidR="004119A0" w:rsidRPr="008E71DA">
        <w:rPr>
          <w:sz w:val="24"/>
          <w:szCs w:val="24"/>
          <w:lang w:val="en"/>
        </w:rPr>
        <w:t xml:space="preserve"> The analysis of this objective </w:t>
      </w:r>
      <w:r w:rsidR="0082126E">
        <w:rPr>
          <w:lang w:val="en"/>
        </w:rPr>
        <w:t xml:space="preserve">gives a score </w:t>
      </w:r>
      <w:r w:rsidR="008823C1">
        <w:rPr>
          <w:sz w:val="24"/>
          <w:szCs w:val="24"/>
          <w:lang w:val="en"/>
        </w:rPr>
        <w:t>(14%)</w:t>
      </w:r>
      <w:r w:rsidR="0082126E">
        <w:rPr>
          <w:lang w:val="en"/>
        </w:rPr>
        <w:t xml:space="preserve"> </w:t>
      </w:r>
      <w:r w:rsidR="0023752C">
        <w:rPr>
          <w:sz w:val="24"/>
          <w:szCs w:val="24"/>
          <w:lang w:val="en"/>
        </w:rPr>
        <w:t xml:space="preserve"> that indicates delays to be filled.</w:t>
      </w:r>
      <w:r w:rsidR="0082126E">
        <w:rPr>
          <w:lang w:val="en"/>
        </w:rPr>
        <w:t xml:space="preserve"> </w:t>
      </w:r>
      <w:r w:rsidR="004119A0" w:rsidRPr="008E71DA">
        <w:rPr>
          <w:sz w:val="24"/>
          <w:szCs w:val="24"/>
          <w:lang w:val="en"/>
        </w:rPr>
        <w:t>The level of evolution of these indicators apart from the signing of the solemn commitment to join the SAATM and to implement all its measures and the proportion of the population using mobile phones does not allow to have a good score.</w:t>
      </w:r>
      <w:r w:rsidR="0082126E">
        <w:rPr>
          <w:lang w:val="en"/>
        </w:rPr>
        <w:t xml:space="preserve"> </w:t>
      </w:r>
      <w:r w:rsidR="00E934B2">
        <w:rPr>
          <w:sz w:val="24"/>
          <w:szCs w:val="24"/>
          <w:lang w:val="en"/>
        </w:rPr>
        <w:t xml:space="preserve">Burkina </w:t>
      </w:r>
      <w:r w:rsidR="0082126E">
        <w:rPr>
          <w:lang w:val="en"/>
        </w:rPr>
        <w:t xml:space="preserve"> </w:t>
      </w:r>
      <w:r w:rsidR="00F855C0">
        <w:rPr>
          <w:sz w:val="24"/>
          <w:szCs w:val="24"/>
          <w:lang w:val="en"/>
        </w:rPr>
        <w:t xml:space="preserve">Faso signed the solemn commitment in 2018 and </w:t>
      </w:r>
      <w:r w:rsidR="0082126E">
        <w:rPr>
          <w:lang w:val="en"/>
        </w:rPr>
        <w:t xml:space="preserve">the implementation protocol for the </w:t>
      </w:r>
      <w:r w:rsidR="008841BE">
        <w:rPr>
          <w:sz w:val="24"/>
          <w:szCs w:val="24"/>
          <w:lang w:val="en"/>
        </w:rPr>
        <w:t>operationalization of SAATM in 2019.</w:t>
      </w:r>
    </w:p>
    <w:p w14:paraId="024A188E" w14:textId="42069783" w:rsidR="004119A0" w:rsidRPr="008E71DA" w:rsidRDefault="004119A0" w:rsidP="008E71DA">
      <w:pPr>
        <w:spacing w:before="120" w:after="120"/>
        <w:jc w:val="both"/>
        <w:rPr>
          <w:rFonts w:ascii="Times New Roman" w:hAnsi="Times New Roman" w:cs="Times New Roman"/>
          <w:sz w:val="24"/>
          <w:szCs w:val="24"/>
        </w:rPr>
      </w:pPr>
      <w:r w:rsidRPr="008E71DA">
        <w:rPr>
          <w:sz w:val="24"/>
          <w:szCs w:val="24"/>
          <w:lang w:val="en"/>
        </w:rPr>
        <w:t xml:space="preserve">Furthermore, the unavailability of data </w:t>
      </w:r>
      <w:r w:rsidR="00310533">
        <w:rPr>
          <w:sz w:val="24"/>
          <w:szCs w:val="24"/>
          <w:lang w:val="en"/>
        </w:rPr>
        <w:t xml:space="preserve">relating to </w:t>
      </w:r>
      <w:r>
        <w:rPr>
          <w:lang w:val="en"/>
        </w:rPr>
        <w:t xml:space="preserve">the </w:t>
      </w:r>
      <w:r w:rsidR="002D61BD">
        <w:rPr>
          <w:sz w:val="24"/>
          <w:szCs w:val="24"/>
          <w:lang w:val="en"/>
        </w:rPr>
        <w:t>'motorway section</w:t>
      </w:r>
      <w:r>
        <w:rPr>
          <w:lang w:val="en"/>
        </w:rPr>
        <w:t xml:space="preserve"> </w:t>
      </w:r>
      <w:r w:rsidR="00310533">
        <w:rPr>
          <w:sz w:val="24"/>
          <w:szCs w:val="24"/>
          <w:lang w:val="en"/>
        </w:rPr>
        <w:t xml:space="preserve"> and </w:t>
      </w:r>
      <w:r>
        <w:rPr>
          <w:lang w:val="en"/>
        </w:rPr>
        <w:t>the</w:t>
      </w:r>
      <w:r w:rsidR="002D61BD">
        <w:rPr>
          <w:sz w:val="24"/>
          <w:szCs w:val="24"/>
          <w:lang w:val="en"/>
        </w:rPr>
        <w:t xml:space="preserve"> rail</w:t>
      </w:r>
      <w:r>
        <w:rPr>
          <w:lang w:val="en"/>
        </w:rPr>
        <w:t xml:space="preserve"> </w:t>
      </w:r>
      <w:r w:rsidR="00D979AD">
        <w:rPr>
          <w:sz w:val="24"/>
          <w:szCs w:val="24"/>
          <w:lang w:val="en"/>
        </w:rPr>
        <w:t xml:space="preserve"> network'</w:t>
      </w:r>
      <w:r>
        <w:rPr>
          <w:lang w:val="en"/>
        </w:rPr>
        <w:t xml:space="preserve"> does not make it possible </w:t>
      </w:r>
      <w:r w:rsidR="00310533">
        <w:rPr>
          <w:sz w:val="24"/>
          <w:szCs w:val="24"/>
          <w:lang w:val="en"/>
        </w:rPr>
        <w:t>to</w:t>
      </w:r>
      <w:r>
        <w:rPr>
          <w:lang w:val="en"/>
        </w:rPr>
        <w:t xml:space="preserve"> </w:t>
      </w:r>
      <w:proofErr w:type="spellStart"/>
      <w:r>
        <w:rPr>
          <w:lang w:val="en"/>
        </w:rPr>
        <w:t>analyse</w:t>
      </w:r>
      <w:proofErr w:type="spellEnd"/>
      <w:r>
        <w:rPr>
          <w:lang w:val="en"/>
        </w:rPr>
        <w:t xml:space="preserve"> the</w:t>
      </w:r>
      <w:r w:rsidRPr="008E71DA">
        <w:rPr>
          <w:sz w:val="24"/>
          <w:szCs w:val="24"/>
          <w:lang w:val="en"/>
        </w:rPr>
        <w:t xml:space="preserve"> objective properly.</w:t>
      </w:r>
    </w:p>
    <w:p w14:paraId="58157BD8" w14:textId="2720FCA2" w:rsidR="00DB5A4F" w:rsidRPr="008E71DA" w:rsidRDefault="009B020A" w:rsidP="008E71DA">
      <w:pPr>
        <w:spacing w:before="120" w:after="120"/>
        <w:jc w:val="both"/>
        <w:rPr>
          <w:rFonts w:ascii="Times New Roman" w:hAnsi="Times New Roman" w:cs="Times New Roman"/>
          <w:sz w:val="24"/>
          <w:szCs w:val="24"/>
        </w:rPr>
      </w:pPr>
      <w:r>
        <w:rPr>
          <w:sz w:val="24"/>
          <w:szCs w:val="24"/>
          <w:lang w:val="en"/>
        </w:rPr>
        <w:lastRenderedPageBreak/>
        <w:t>However, with regard to the construction of</w:t>
      </w:r>
      <w:r>
        <w:rPr>
          <w:lang w:val="en"/>
        </w:rPr>
        <w:t xml:space="preserve"> </w:t>
      </w:r>
      <w:r w:rsidR="00DB5A4F" w:rsidRPr="008E71DA">
        <w:rPr>
          <w:sz w:val="24"/>
          <w:szCs w:val="24"/>
          <w:lang w:val="en"/>
        </w:rPr>
        <w:t xml:space="preserve"> cross-border</w:t>
      </w:r>
      <w:r>
        <w:rPr>
          <w:lang w:val="en"/>
        </w:rPr>
        <w:t xml:space="preserve"> </w:t>
      </w:r>
      <w:r w:rsidR="00DB5A4F" w:rsidRPr="008E71DA">
        <w:rPr>
          <w:sz w:val="24"/>
          <w:szCs w:val="24"/>
          <w:lang w:val="en"/>
        </w:rPr>
        <w:t xml:space="preserve"> roadinfrastructure,Burkina Faso, in partnership with the Republic of Côte d'Ivoire, has undertaken the construction of a motorway to connect Ouagadougou to Yamoussoukro since November 2011.</w:t>
      </w:r>
      <w:r>
        <w:rPr>
          <w:lang w:val="en"/>
        </w:rPr>
        <w:t xml:space="preserve"> </w:t>
      </w:r>
      <w:r w:rsidR="00E934B2" w:rsidRPr="00376264">
        <w:rPr>
          <w:sz w:val="24"/>
          <w:szCs w:val="24"/>
          <w:lang w:val="en"/>
        </w:rPr>
        <w:t>Burkina Faso's component of the project is in the feasibility study phase.</w:t>
      </w:r>
      <w:r>
        <w:rPr>
          <w:lang w:val="en"/>
        </w:rPr>
        <w:t xml:space="preserve"> </w:t>
      </w:r>
      <w:r w:rsidR="00DB5A4F" w:rsidRPr="008E71DA">
        <w:rPr>
          <w:sz w:val="24"/>
          <w:szCs w:val="24"/>
          <w:lang w:val="en"/>
        </w:rPr>
        <w:t>With regard to the liberalization of air transport, since 2010,</w:t>
      </w:r>
      <w:r>
        <w:rPr>
          <w:lang w:val="en"/>
        </w:rPr>
        <w:t xml:space="preserve"> </w:t>
      </w:r>
      <w:r w:rsidR="00DB5A4F" w:rsidRPr="008E71DA">
        <w:rPr>
          <w:sz w:val="24"/>
          <w:szCs w:val="24"/>
          <w:lang w:val="en"/>
        </w:rPr>
        <w:t xml:space="preserve"> Burkina Faso has adopted a Civil Aviation Code taking into account changes in international civil aviation regulations as well as Community and regional provisions (Joint Report, section 4.4). In terms of electricity supply, the number of megawatts added to the national grid was </w:t>
      </w:r>
      <w:r>
        <w:rPr>
          <w:lang w:val="en"/>
        </w:rPr>
        <w:t xml:space="preserve"> </w:t>
      </w:r>
      <w:r w:rsidR="00DF38DE">
        <w:rPr>
          <w:sz w:val="24"/>
          <w:szCs w:val="24"/>
          <w:lang w:val="en"/>
        </w:rPr>
        <w:t>813,800 mw in 2013</w:t>
      </w:r>
      <w:r>
        <w:rPr>
          <w:lang w:val="en"/>
        </w:rPr>
        <w:t xml:space="preserve"> </w:t>
      </w:r>
      <w:r w:rsidR="00DB5A4F" w:rsidRPr="008E71DA">
        <w:rPr>
          <w:sz w:val="24"/>
          <w:szCs w:val="24"/>
          <w:lang w:val="en"/>
        </w:rPr>
        <w:t xml:space="preserve"> MW compared </w:t>
      </w:r>
      <w:r>
        <w:rPr>
          <w:lang w:val="en"/>
        </w:rPr>
        <w:t xml:space="preserve">to </w:t>
      </w:r>
      <w:r w:rsidR="00DF38DE">
        <w:rPr>
          <w:sz w:val="24"/>
          <w:szCs w:val="24"/>
          <w:lang w:val="en"/>
        </w:rPr>
        <w:t>708,000</w:t>
      </w:r>
      <w:r>
        <w:rPr>
          <w:lang w:val="en"/>
        </w:rPr>
        <w:t xml:space="preserve"> </w:t>
      </w:r>
      <w:r w:rsidR="00DF38DE">
        <w:rPr>
          <w:sz w:val="24"/>
          <w:szCs w:val="24"/>
          <w:lang w:val="en"/>
        </w:rPr>
        <w:t xml:space="preserve"> </w:t>
      </w:r>
      <w:r>
        <w:rPr>
          <w:lang w:val="en"/>
        </w:rPr>
        <w:t xml:space="preserve"> MW</w:t>
      </w:r>
      <w:r w:rsidR="00DB5A4F" w:rsidRPr="008E71DA">
        <w:rPr>
          <w:sz w:val="24"/>
          <w:szCs w:val="24"/>
          <w:lang w:val="en"/>
        </w:rPr>
        <w:t xml:space="preserve"> in 2020.</w:t>
      </w:r>
    </w:p>
    <w:p w14:paraId="1AAA7D08" w14:textId="6621B74E" w:rsidR="0054684B" w:rsidRPr="008E71DA" w:rsidRDefault="0054684B" w:rsidP="008E71DA">
      <w:pPr>
        <w:spacing w:before="120" w:after="120"/>
        <w:jc w:val="both"/>
        <w:rPr>
          <w:rFonts w:ascii="Times New Roman" w:hAnsi="Times New Roman" w:cs="Times New Roman"/>
          <w:sz w:val="24"/>
          <w:szCs w:val="24"/>
        </w:rPr>
      </w:pPr>
      <w:r w:rsidRPr="008E71DA">
        <w:rPr>
          <w:sz w:val="24"/>
          <w:szCs w:val="24"/>
          <w:lang w:val="en"/>
        </w:rPr>
        <w:t xml:space="preserve">The main </w:t>
      </w:r>
      <w:r w:rsidR="001C10AD">
        <w:rPr>
          <w:sz w:val="24"/>
          <w:szCs w:val="24"/>
          <w:lang w:val="en"/>
        </w:rPr>
        <w:t>challenges to be met are:</w:t>
      </w:r>
      <w:r>
        <w:rPr>
          <w:lang w:val="en"/>
        </w:rPr>
        <w:t xml:space="preserve"> </w:t>
      </w:r>
      <w:r w:rsidRPr="008E71DA">
        <w:rPr>
          <w:sz w:val="24"/>
          <w:szCs w:val="24"/>
          <w:lang w:val="en"/>
        </w:rPr>
        <w:t xml:space="preserve"> (i) the security situation in certain areas, making it difficult to start or continue road infrastructure and ICT works, (ii) the repositioning of ICTs as a sustainable lever for the transformation of the public administration and the entire Burkinabe economy; (iii) the development and promotion of recognized national digital expertise; (iv) preparing the population for the new employability conditions associated with digital technology, (vi) strengthening the mobilization of financial resources, etc.</w:t>
      </w:r>
    </w:p>
    <w:p w14:paraId="75158E09" w14:textId="36F8EAE8" w:rsidR="00C631D8" w:rsidRDefault="007E5E6B" w:rsidP="008E71DA">
      <w:pPr>
        <w:spacing w:before="120" w:after="120"/>
        <w:jc w:val="both"/>
        <w:rPr>
          <w:rFonts w:ascii="Times New Roman" w:hAnsi="Times New Roman" w:cs="Times New Roman"/>
          <w:sz w:val="24"/>
          <w:szCs w:val="24"/>
        </w:rPr>
      </w:pPr>
      <w:r w:rsidRPr="008E71DA">
        <w:rPr>
          <w:b/>
          <w:bCs/>
          <w:sz w:val="24"/>
          <w:szCs w:val="24"/>
          <w:lang w:val="en"/>
        </w:rPr>
        <w:t>Objective 11:</w:t>
      </w:r>
      <w:r w:rsidR="004C43B7" w:rsidRPr="00376264">
        <w:rPr>
          <w:sz w:val="24"/>
          <w:szCs w:val="24"/>
          <w:lang w:val="en"/>
        </w:rPr>
        <w:t xml:space="preserve"> The target records a score of 80% indicating an improvement </w:t>
      </w:r>
      <w:r>
        <w:rPr>
          <w:lang w:val="en"/>
        </w:rPr>
        <w:t xml:space="preserve">in democratic practices and </w:t>
      </w:r>
      <w:r w:rsidR="004C43B7">
        <w:rPr>
          <w:sz w:val="24"/>
          <w:szCs w:val="24"/>
          <w:lang w:val="en"/>
        </w:rPr>
        <w:t>in</w:t>
      </w:r>
      <w:r w:rsidR="004C43B7" w:rsidRPr="008E71DA">
        <w:rPr>
          <w:sz w:val="24"/>
          <w:szCs w:val="24"/>
          <w:lang w:val="en"/>
        </w:rPr>
        <w:t>the field of governance.</w:t>
      </w:r>
    </w:p>
    <w:p w14:paraId="0D788245" w14:textId="06589183" w:rsidR="00F14232" w:rsidRPr="008E71DA" w:rsidRDefault="004C43B7" w:rsidP="008E71DA">
      <w:pPr>
        <w:spacing w:before="120" w:after="120"/>
        <w:jc w:val="both"/>
        <w:rPr>
          <w:rFonts w:ascii="Times New Roman" w:hAnsi="Times New Roman" w:cs="Times New Roman"/>
          <w:sz w:val="24"/>
          <w:szCs w:val="24"/>
        </w:rPr>
      </w:pPr>
      <w:r>
        <w:rPr>
          <w:sz w:val="24"/>
          <w:szCs w:val="24"/>
          <w:lang w:val="en"/>
        </w:rPr>
        <w:t xml:space="preserve">Thus, </w:t>
      </w:r>
      <w:r w:rsidR="00E53E96" w:rsidRPr="008E71DA">
        <w:rPr>
          <w:sz w:val="24"/>
          <w:szCs w:val="24"/>
          <w:lang w:val="en"/>
        </w:rPr>
        <w:t xml:space="preserve">the index of listening and </w:t>
      </w:r>
      <w:proofErr w:type="gramStart"/>
      <w:r w:rsidR="00E53E96" w:rsidRPr="008E71DA">
        <w:rPr>
          <w:sz w:val="24"/>
          <w:szCs w:val="24"/>
          <w:lang w:val="en"/>
        </w:rPr>
        <w:t xml:space="preserve">reporting </w:t>
      </w:r>
      <w:r>
        <w:rPr>
          <w:lang w:val="en"/>
        </w:rPr>
        <w:t xml:space="preserve"> </w:t>
      </w:r>
      <w:r w:rsidR="00736BD7">
        <w:rPr>
          <w:sz w:val="24"/>
          <w:szCs w:val="24"/>
          <w:lang w:val="en"/>
        </w:rPr>
        <w:t>(</w:t>
      </w:r>
      <w:proofErr w:type="gramEnd"/>
      <w:r w:rsidR="00736BD7">
        <w:rPr>
          <w:sz w:val="24"/>
          <w:szCs w:val="24"/>
          <w:lang w:val="en"/>
        </w:rPr>
        <w:t xml:space="preserve">World Bank) </w:t>
      </w:r>
      <w:r>
        <w:rPr>
          <w:lang w:val="en"/>
        </w:rPr>
        <w:t xml:space="preserve"> </w:t>
      </w:r>
      <w:r w:rsidR="00E53E96" w:rsidRPr="008E71DA">
        <w:rPr>
          <w:sz w:val="24"/>
          <w:szCs w:val="24"/>
          <w:lang w:val="en"/>
        </w:rPr>
        <w:t>shows that efforts have been made in accountability.</w:t>
      </w:r>
      <w:r>
        <w:rPr>
          <w:lang w:val="en"/>
        </w:rPr>
        <w:t xml:space="preserve"> </w:t>
      </w:r>
      <w:r w:rsidR="002E386D">
        <w:rPr>
          <w:sz w:val="24"/>
          <w:szCs w:val="24"/>
          <w:lang w:val="en"/>
        </w:rPr>
        <w:t xml:space="preserve">Thus, the </w:t>
      </w:r>
      <w:r>
        <w:rPr>
          <w:lang w:val="en"/>
        </w:rPr>
        <w:t xml:space="preserve"> </w:t>
      </w:r>
      <w:r w:rsidR="002E386D" w:rsidRPr="002E386D">
        <w:rPr>
          <w:sz w:val="24"/>
          <w:szCs w:val="24"/>
          <w:lang w:val="en"/>
        </w:rPr>
        <w:t>percentage of populations who believe that their concerns are taken into account by the central authorities</w:t>
      </w:r>
      <w:r>
        <w:rPr>
          <w:lang w:val="en"/>
        </w:rPr>
        <w:t xml:space="preserve"> is</w:t>
      </w:r>
      <w:r w:rsidR="002E386D">
        <w:rPr>
          <w:sz w:val="24"/>
          <w:szCs w:val="24"/>
          <w:lang w:val="en"/>
        </w:rPr>
        <w:t xml:space="preserve"> 45.4% in 2018.</w:t>
      </w:r>
      <w:r>
        <w:rPr>
          <w:lang w:val="en"/>
        </w:rPr>
        <w:t xml:space="preserve"> </w:t>
      </w:r>
      <w:r w:rsidR="00E53E96" w:rsidRPr="008E71DA">
        <w:rPr>
          <w:sz w:val="24"/>
          <w:szCs w:val="24"/>
          <w:lang w:val="en"/>
        </w:rPr>
        <w:t>In the exercise of public freedoms, the world press freedom ranking, which makes it possible to assess the degree of freedom enjoyed by the press in each country, placed Burkina Faso in 46th</w:t>
      </w:r>
      <w:r w:rsidR="00E53E96" w:rsidRPr="008A7BA6">
        <w:rPr>
          <w:sz w:val="24"/>
          <w:szCs w:val="24"/>
          <w:vertAlign w:val="superscript"/>
          <w:lang w:val="en"/>
        </w:rPr>
        <w:footnoteReference w:id="4"/>
      </w:r>
      <w:r>
        <w:rPr>
          <w:lang w:val="en"/>
        </w:rPr>
        <w:t xml:space="preserve"> </w:t>
      </w:r>
      <w:r w:rsidR="00E53E96" w:rsidRPr="008E71DA">
        <w:rPr>
          <w:sz w:val="24"/>
          <w:szCs w:val="24"/>
          <w:lang w:val="en"/>
        </w:rPr>
        <w:t xml:space="preserve"> place out of 179 with a score of 23.7 in 2013. In 2020, it was ranked 37th</w:t>
      </w:r>
      <w:r>
        <w:rPr>
          <w:lang w:val="en"/>
        </w:rPr>
        <w:t xml:space="preserve"> out</w:t>
      </w:r>
      <w:r w:rsidR="00E53E96" w:rsidRPr="008E71DA">
        <w:rPr>
          <w:sz w:val="24"/>
          <w:szCs w:val="24"/>
          <w:lang w:val="en"/>
        </w:rPr>
        <w:t xml:space="preserve"> of 180 with a score of 23.17, the 5th</w:t>
      </w:r>
      <w:r>
        <w:rPr>
          <w:lang w:val="en"/>
        </w:rPr>
        <w:t xml:space="preserve"> rank of African countries where freedom of the press and expression are effective</w:t>
      </w:r>
      <w:r w:rsidR="00E53E96" w:rsidRPr="008E71DA">
        <w:rPr>
          <w:sz w:val="24"/>
          <w:szCs w:val="24"/>
          <w:lang w:val="en"/>
        </w:rPr>
        <w:t xml:space="preserve"> and respected.</w:t>
      </w:r>
      <w:r>
        <w:rPr>
          <w:lang w:val="en"/>
        </w:rPr>
        <w:t xml:space="preserve"> </w:t>
      </w:r>
      <w:r w:rsidR="00B34998">
        <w:rPr>
          <w:sz w:val="24"/>
          <w:szCs w:val="24"/>
          <w:lang w:val="en"/>
        </w:rPr>
        <w:t>The proportion</w:t>
      </w:r>
      <w:r>
        <w:rPr>
          <w:lang w:val="en"/>
        </w:rPr>
        <w:t xml:space="preserve"> </w:t>
      </w:r>
      <w:r w:rsidR="00B34998" w:rsidRPr="00B34998">
        <w:rPr>
          <w:sz w:val="24"/>
          <w:szCs w:val="24"/>
          <w:lang w:val="en"/>
        </w:rPr>
        <w:t xml:space="preserve"> of individuals aged 18 and over who believe that free and transparent elections are respected</w:t>
      </w:r>
      <w:r>
        <w:rPr>
          <w:lang w:val="en"/>
        </w:rPr>
        <w:t xml:space="preserve"> </w:t>
      </w:r>
      <w:r w:rsidR="00B34998">
        <w:rPr>
          <w:sz w:val="24"/>
          <w:szCs w:val="24"/>
          <w:lang w:val="en"/>
        </w:rPr>
        <w:t xml:space="preserve"> is estimated at 74.8% in 2018.</w:t>
      </w:r>
      <w:r>
        <w:rPr>
          <w:lang w:val="en"/>
        </w:rPr>
        <w:t xml:space="preserve"> </w:t>
      </w:r>
      <w:r w:rsidR="007C6791" w:rsidRPr="008E71DA">
        <w:rPr>
          <w:sz w:val="24"/>
          <w:szCs w:val="24"/>
          <w:lang w:val="en"/>
        </w:rPr>
        <w:t>The landscape of audiovisual and sound presses is dominated by the private sector (90% for television and 96% for radios). With regard to taking into account the essential principles and values upheld by the African community, Burkina Faso acceded to the African Charter on Democracy, Elections and Governance and ratified it on 11 February 2010. Arrangements have also been made for its internalization at the national level.</w:t>
      </w:r>
    </w:p>
    <w:p w14:paraId="03B176B9" w14:textId="0ED31028" w:rsidR="00A409AF" w:rsidRPr="008E71DA" w:rsidRDefault="00A409AF" w:rsidP="008E71DA">
      <w:pPr>
        <w:spacing w:before="120" w:after="120"/>
        <w:jc w:val="both"/>
        <w:rPr>
          <w:rFonts w:ascii="Times New Roman" w:hAnsi="Times New Roman" w:cs="Times New Roman"/>
          <w:sz w:val="24"/>
          <w:szCs w:val="24"/>
        </w:rPr>
      </w:pPr>
      <w:r w:rsidRPr="008E71DA">
        <w:rPr>
          <w:sz w:val="24"/>
          <w:szCs w:val="24"/>
          <w:lang w:val="en"/>
        </w:rPr>
        <w:t>Important reforms have allowed the judiciary to disconnect from the executive and offer real guarantees for judges to freely exercise their functions. The creation in 2015 of the legal aid fund, which was operationalized in 2016 to increase the degree of trust and access to justice, has enabled poor populations to have access to justice.</w:t>
      </w:r>
    </w:p>
    <w:p w14:paraId="0FA513FC" w14:textId="1D6C7CAB" w:rsidR="00852BBE" w:rsidRPr="008E71DA" w:rsidRDefault="00C631D8" w:rsidP="00E727AF">
      <w:pPr>
        <w:spacing w:before="120" w:after="120" w:line="276" w:lineRule="auto"/>
        <w:jc w:val="both"/>
        <w:rPr>
          <w:rFonts w:ascii="Times New Roman" w:eastAsia="Times New Roman" w:hAnsi="Times New Roman" w:cs="Times New Roman"/>
          <w:color w:val="000000"/>
          <w:sz w:val="24"/>
          <w:szCs w:val="24"/>
          <w:lang w:eastAsia="fr-FR"/>
        </w:rPr>
      </w:pPr>
      <w:r>
        <w:rPr>
          <w:sz w:val="24"/>
          <w:szCs w:val="24"/>
          <w:lang w:val="en"/>
        </w:rPr>
        <w:t>The</w:t>
      </w:r>
      <w:r w:rsidR="00852BBE" w:rsidRPr="008E71DA">
        <w:rPr>
          <w:sz w:val="24"/>
          <w:szCs w:val="24"/>
          <w:lang w:val="en"/>
        </w:rPr>
        <w:t xml:space="preserve">efforts made </w:t>
      </w:r>
      <w:r>
        <w:rPr>
          <w:lang w:val="en"/>
        </w:rPr>
        <w:t xml:space="preserve">have </w:t>
      </w:r>
      <w:r w:rsidR="00852BBE" w:rsidRPr="008E71DA">
        <w:rPr>
          <w:color w:val="000000"/>
          <w:sz w:val="24"/>
          <w:szCs w:val="24"/>
          <w:lang w:val="en"/>
        </w:rPr>
        <w:t xml:space="preserve">improved Burkina Faso's ranking </w:t>
      </w:r>
      <w:r>
        <w:rPr>
          <w:lang w:val="en"/>
        </w:rPr>
        <w:t xml:space="preserve">as shown by </w:t>
      </w:r>
      <w:r w:rsidR="00D75DC8">
        <w:rPr>
          <w:color w:val="000000"/>
          <w:sz w:val="24"/>
          <w:szCs w:val="24"/>
          <w:lang w:val="en"/>
        </w:rPr>
        <w:t>the</w:t>
      </w:r>
      <w:r>
        <w:rPr>
          <w:lang w:val="en"/>
        </w:rPr>
        <w:t xml:space="preserve"> </w:t>
      </w:r>
      <w:r w:rsidR="00852BBE" w:rsidRPr="008E71DA">
        <w:rPr>
          <w:sz w:val="24"/>
          <w:szCs w:val="24"/>
          <w:lang w:val="en"/>
        </w:rPr>
        <w:t xml:space="preserve"> Mo Ibrahim Index </w:t>
      </w:r>
      <w:r>
        <w:rPr>
          <w:lang w:val="en"/>
        </w:rPr>
        <w:t xml:space="preserve">for </w:t>
      </w:r>
      <w:r w:rsidR="00852BBE" w:rsidRPr="008E71DA">
        <w:rPr>
          <w:color w:val="000000"/>
          <w:sz w:val="24"/>
          <w:szCs w:val="24"/>
          <w:lang w:val="en"/>
        </w:rPr>
        <w:t>Governance in Africa. Indeed, it was ranked 16th out of 54 countries with a score of 57.1/100 in 2017, against 51.8/100 in 2015, or 23rd</w:t>
      </w:r>
      <w:r w:rsidR="00852BBE" w:rsidRPr="008A7BA6">
        <w:rPr>
          <w:color w:val="000000"/>
          <w:sz w:val="24"/>
          <w:szCs w:val="24"/>
          <w:vertAlign w:val="superscript"/>
          <w:lang w:val="en"/>
        </w:rPr>
        <w:t xml:space="preserve"> </w:t>
      </w:r>
      <w:r>
        <w:rPr>
          <w:lang w:val="en"/>
        </w:rPr>
        <w:t xml:space="preserve">out of </w:t>
      </w:r>
      <w:r w:rsidR="00852BBE" w:rsidRPr="008E71DA">
        <w:rPr>
          <w:color w:val="000000"/>
          <w:sz w:val="24"/>
          <w:szCs w:val="24"/>
          <w:lang w:val="en"/>
        </w:rPr>
        <w:t>54. In 2019, it was ranked 17th</w:t>
      </w:r>
      <w:r w:rsidR="00852BBE" w:rsidRPr="008A7BA6">
        <w:rPr>
          <w:color w:val="000000"/>
          <w:sz w:val="24"/>
          <w:szCs w:val="24"/>
          <w:vertAlign w:val="superscript"/>
          <w:lang w:val="en"/>
        </w:rPr>
        <w:t xml:space="preserve"> </w:t>
      </w:r>
      <w:r>
        <w:rPr>
          <w:lang w:val="en"/>
        </w:rPr>
        <w:t xml:space="preserve"> </w:t>
      </w:r>
      <w:r w:rsidR="00852BBE" w:rsidRPr="008E71DA">
        <w:rPr>
          <w:color w:val="000000"/>
          <w:sz w:val="24"/>
          <w:szCs w:val="24"/>
          <w:lang w:val="en"/>
        </w:rPr>
        <w:t>out of 54 countries with a score of 54/100. This result reflects overall an improvement in governance in Burkina Faso</w:t>
      </w:r>
      <w:r>
        <w:rPr>
          <w:lang w:val="en"/>
        </w:rPr>
        <w:t xml:space="preserve"> </w:t>
      </w:r>
      <w:r w:rsidR="0061264C">
        <w:rPr>
          <w:color w:val="000000"/>
          <w:sz w:val="24"/>
          <w:szCs w:val="24"/>
          <w:lang w:val="en"/>
        </w:rPr>
        <w:t xml:space="preserve"> of 1 point</w:t>
      </w:r>
      <w:r>
        <w:rPr>
          <w:lang w:val="en"/>
        </w:rPr>
        <w:t xml:space="preserve"> over the </w:t>
      </w:r>
      <w:r w:rsidR="000E0501">
        <w:rPr>
          <w:color w:val="000000"/>
          <w:sz w:val="24"/>
          <w:szCs w:val="24"/>
          <w:lang w:val="en"/>
        </w:rPr>
        <w:t>10-year</w:t>
      </w:r>
      <w:r w:rsidR="00432087">
        <w:rPr>
          <w:color w:val="000000"/>
          <w:sz w:val="24"/>
          <w:szCs w:val="24"/>
          <w:lang w:val="en"/>
        </w:rPr>
        <w:t xml:space="preserve"> period. </w:t>
      </w:r>
      <w:r>
        <w:rPr>
          <w:lang w:val="en"/>
        </w:rPr>
        <w:t xml:space="preserve"> </w:t>
      </w:r>
      <w:r w:rsidR="0061264C">
        <w:rPr>
          <w:color w:val="000000"/>
          <w:sz w:val="24"/>
          <w:szCs w:val="24"/>
          <w:lang w:val="en"/>
        </w:rPr>
        <w:t>However,</w:t>
      </w:r>
      <w:r w:rsidR="00736BD7">
        <w:rPr>
          <w:color w:val="000000"/>
          <w:sz w:val="24"/>
          <w:szCs w:val="24"/>
          <w:lang w:val="en"/>
        </w:rPr>
        <w:t>this</w:t>
      </w:r>
      <w:r>
        <w:rPr>
          <w:lang w:val="en"/>
        </w:rPr>
        <w:t xml:space="preserve"> </w:t>
      </w:r>
      <w:r w:rsidR="0061264C">
        <w:rPr>
          <w:color w:val="000000"/>
          <w:sz w:val="24"/>
          <w:szCs w:val="24"/>
          <w:lang w:val="en"/>
        </w:rPr>
        <w:t xml:space="preserve"> score hides the fact</w:t>
      </w:r>
      <w:r w:rsidR="00E727AF">
        <w:rPr>
          <w:color w:val="000000"/>
          <w:sz w:val="24"/>
          <w:szCs w:val="24"/>
          <w:lang w:val="en"/>
        </w:rPr>
        <w:t xml:space="preserve"> </w:t>
      </w:r>
      <w:r>
        <w:rPr>
          <w:lang w:val="en"/>
        </w:rPr>
        <w:t xml:space="preserve">that </w:t>
      </w:r>
      <w:r w:rsidR="00E727AF" w:rsidRPr="00E727AF">
        <w:rPr>
          <w:color w:val="000000"/>
          <w:sz w:val="24"/>
          <w:szCs w:val="24"/>
          <w:lang w:val="en"/>
        </w:rPr>
        <w:t xml:space="preserve">Burkina Faso </w:t>
      </w:r>
      <w:r>
        <w:rPr>
          <w:lang w:val="en"/>
        </w:rPr>
        <w:t xml:space="preserve">is </w:t>
      </w:r>
      <w:r w:rsidR="0061264C">
        <w:rPr>
          <w:color w:val="000000"/>
          <w:sz w:val="24"/>
          <w:szCs w:val="24"/>
          <w:lang w:val="en"/>
        </w:rPr>
        <w:t xml:space="preserve">one of </w:t>
      </w:r>
      <w:r>
        <w:rPr>
          <w:lang w:val="en"/>
        </w:rPr>
        <w:t xml:space="preserve">the </w:t>
      </w:r>
      <w:r w:rsidR="00E727AF" w:rsidRPr="00E727AF">
        <w:rPr>
          <w:color w:val="000000"/>
          <w:sz w:val="24"/>
          <w:szCs w:val="24"/>
          <w:lang w:val="en"/>
        </w:rPr>
        <w:t xml:space="preserve">countries </w:t>
      </w:r>
      <w:r>
        <w:rPr>
          <w:lang w:val="en"/>
        </w:rPr>
        <w:t xml:space="preserve">that </w:t>
      </w:r>
      <w:r w:rsidR="002049CF">
        <w:rPr>
          <w:color w:val="000000"/>
          <w:sz w:val="24"/>
          <w:szCs w:val="24"/>
          <w:lang w:val="en"/>
        </w:rPr>
        <w:t xml:space="preserve">experienced a </w:t>
      </w:r>
      <w:r>
        <w:rPr>
          <w:lang w:val="en"/>
        </w:rPr>
        <w:t xml:space="preserve"> </w:t>
      </w:r>
      <w:r w:rsidR="00E727AF" w:rsidRPr="00E727AF">
        <w:rPr>
          <w:color w:val="000000"/>
          <w:sz w:val="24"/>
          <w:szCs w:val="24"/>
          <w:lang w:val="en"/>
        </w:rPr>
        <w:t xml:space="preserve">greater </w:t>
      </w:r>
      <w:r>
        <w:rPr>
          <w:lang w:val="en"/>
        </w:rPr>
        <w:t xml:space="preserve"> </w:t>
      </w:r>
      <w:r w:rsidR="002049CF">
        <w:rPr>
          <w:color w:val="000000"/>
          <w:sz w:val="24"/>
          <w:szCs w:val="24"/>
          <w:lang w:val="en"/>
        </w:rPr>
        <w:t xml:space="preserve"> </w:t>
      </w:r>
      <w:r>
        <w:rPr>
          <w:lang w:val="en"/>
        </w:rPr>
        <w:t xml:space="preserve"> </w:t>
      </w:r>
      <w:r w:rsidR="00E727AF" w:rsidRPr="00E727AF">
        <w:rPr>
          <w:color w:val="000000"/>
          <w:sz w:val="24"/>
          <w:szCs w:val="24"/>
          <w:lang w:val="en"/>
        </w:rPr>
        <w:t>deteriorating</w:t>
      </w:r>
      <w:r>
        <w:rPr>
          <w:lang w:val="en"/>
        </w:rPr>
        <w:t xml:space="preserve"> </w:t>
      </w:r>
      <w:r w:rsidR="00E727AF" w:rsidRPr="00E727AF">
        <w:rPr>
          <w:color w:val="000000"/>
          <w:sz w:val="24"/>
          <w:szCs w:val="24"/>
          <w:lang w:val="en"/>
        </w:rPr>
        <w:t xml:space="preserve"> from 2018 to 2019 (-3.1).</w:t>
      </w:r>
    </w:p>
    <w:p w14:paraId="4A63E4F3" w14:textId="5B1CC88E" w:rsidR="00E05133" w:rsidRPr="008E71DA" w:rsidRDefault="00E05133" w:rsidP="008E71DA">
      <w:pPr>
        <w:spacing w:before="120" w:after="120" w:line="276" w:lineRule="auto"/>
        <w:jc w:val="both"/>
        <w:rPr>
          <w:rFonts w:ascii="Times New Roman" w:eastAsia="Times New Roman" w:hAnsi="Times New Roman" w:cs="Times New Roman"/>
          <w:color w:val="000000"/>
          <w:sz w:val="24"/>
          <w:szCs w:val="24"/>
          <w:lang w:eastAsia="fr-FR"/>
        </w:rPr>
      </w:pPr>
      <w:r w:rsidRPr="008E71DA">
        <w:rPr>
          <w:color w:val="000000"/>
          <w:sz w:val="24"/>
          <w:szCs w:val="24"/>
          <w:lang w:val="en"/>
        </w:rPr>
        <w:t xml:space="preserve">The challenges to be met include (i) consolidating democracy and promoting Faso's values, (ii) strengthening the fight against corruption and favouritism, (iii) strengthening security and respect </w:t>
      </w:r>
      <w:r w:rsidRPr="008E71DA">
        <w:rPr>
          <w:color w:val="000000"/>
          <w:sz w:val="24"/>
          <w:szCs w:val="24"/>
          <w:lang w:val="en"/>
        </w:rPr>
        <w:lastRenderedPageBreak/>
        <w:t>for the rule of law, (iv) creating an environment favourable to private investment, (v) improving access to and quality of justice services,  (vi) strengthening the protection of human rights, (vii) restoring state authority, (viii) promoting social dialogue, etc.</w:t>
      </w:r>
      <w:bookmarkStart w:id="8" w:name="_Hlk76287761"/>
      <w:bookmarkStart w:id="9" w:name="_Hlk76287890"/>
      <w:bookmarkStart w:id="10" w:name="_Hlk76288006"/>
      <w:bookmarkStart w:id="11" w:name="_Hlk76288042"/>
      <w:bookmarkEnd w:id="8"/>
      <w:bookmarkEnd w:id="9"/>
      <w:bookmarkEnd w:id="10"/>
      <w:bookmarkEnd w:id="11"/>
    </w:p>
    <w:p w14:paraId="7800DB40" w14:textId="0C2CC1B3" w:rsidR="0044341E" w:rsidRPr="008E71DA" w:rsidRDefault="00FC3A0D" w:rsidP="008E71DA">
      <w:pPr>
        <w:spacing w:before="120" w:after="120"/>
        <w:jc w:val="both"/>
        <w:rPr>
          <w:rFonts w:ascii="Times New Roman" w:eastAsia="Times New Roman" w:hAnsi="Times New Roman" w:cs="Times New Roman"/>
          <w:color w:val="000000"/>
          <w:sz w:val="24"/>
          <w:szCs w:val="24"/>
          <w:lang w:eastAsia="fr-FR"/>
        </w:rPr>
      </w:pPr>
      <w:r w:rsidRPr="008E71DA">
        <w:rPr>
          <w:b/>
          <w:bCs/>
          <w:sz w:val="24"/>
          <w:szCs w:val="24"/>
          <w:lang w:val="en"/>
        </w:rPr>
        <w:t xml:space="preserve">Goal 12: </w:t>
      </w:r>
      <w:r w:rsidR="00C27A41" w:rsidRPr="008E71DA">
        <w:rPr>
          <w:color w:val="000000"/>
          <w:sz w:val="24"/>
          <w:szCs w:val="24"/>
          <w:lang w:val="en"/>
        </w:rPr>
        <w:t xml:space="preserve">For the establishment of strong institutions and transformative leadership at all levels, efforts </w:t>
      </w:r>
      <w:r>
        <w:rPr>
          <w:lang w:val="en"/>
        </w:rPr>
        <w:t xml:space="preserve"> </w:t>
      </w:r>
      <w:r w:rsidR="00422ADE">
        <w:rPr>
          <w:color w:val="000000"/>
          <w:sz w:val="24"/>
          <w:szCs w:val="24"/>
          <w:lang w:val="en"/>
        </w:rPr>
        <w:t xml:space="preserve"> </w:t>
      </w:r>
      <w:r>
        <w:rPr>
          <w:lang w:val="en"/>
        </w:rPr>
        <w:t xml:space="preserve">at the </w:t>
      </w:r>
      <w:r w:rsidR="004B68BE" w:rsidRPr="008E71DA">
        <w:rPr>
          <w:color w:val="000000"/>
          <w:sz w:val="24"/>
          <w:szCs w:val="24"/>
          <w:lang w:val="en"/>
        </w:rPr>
        <w:t>national level</w:t>
      </w:r>
      <w:r w:rsidR="00422ADE">
        <w:rPr>
          <w:color w:val="000000"/>
          <w:sz w:val="24"/>
          <w:szCs w:val="24"/>
          <w:lang w:val="en"/>
        </w:rPr>
        <w:t>have</w:t>
      </w:r>
      <w:r>
        <w:rPr>
          <w:lang w:val="en"/>
        </w:rPr>
        <w:t xml:space="preserve"> </w:t>
      </w:r>
      <w:r w:rsidR="004B68BE" w:rsidRPr="008E71DA">
        <w:rPr>
          <w:color w:val="000000"/>
          <w:sz w:val="24"/>
          <w:szCs w:val="24"/>
          <w:lang w:val="en"/>
        </w:rPr>
        <w:t xml:space="preserve"> failed </w:t>
      </w:r>
      <w:r>
        <w:rPr>
          <w:lang w:val="en"/>
        </w:rPr>
        <w:t xml:space="preserve"> </w:t>
      </w:r>
      <w:r w:rsidR="00422ADE">
        <w:rPr>
          <w:color w:val="000000"/>
          <w:sz w:val="24"/>
          <w:szCs w:val="24"/>
          <w:lang w:val="en"/>
        </w:rPr>
        <w:t>to end</w:t>
      </w:r>
      <w:r>
        <w:rPr>
          <w:lang w:val="en"/>
        </w:rPr>
        <w:t xml:space="preserve"> the corruption that</w:t>
      </w:r>
      <w:r w:rsidR="004B68BE" w:rsidRPr="008E71DA">
        <w:rPr>
          <w:color w:val="000000"/>
          <w:sz w:val="24"/>
          <w:szCs w:val="24"/>
          <w:lang w:val="en"/>
        </w:rPr>
        <w:t xml:space="preserve"> explains the score. However, the Corruption Perception Index, which ranks countries according to the degree of corruption perceived in a country, rose from 38% in 2013 to 40% in</w:t>
      </w:r>
      <w:r>
        <w:rPr>
          <w:lang w:val="en"/>
        </w:rPr>
        <w:t xml:space="preserve">20.20% </w:t>
      </w:r>
      <w:r w:rsidR="00623044" w:rsidRPr="008E71DA">
        <w:rPr>
          <w:color w:val="000000"/>
          <w:sz w:val="24"/>
          <w:szCs w:val="24"/>
          <w:lang w:val="en"/>
        </w:rPr>
        <w:t xml:space="preserve"> in Burkina Faso.</w:t>
      </w:r>
      <w:r>
        <w:rPr>
          <w:lang w:val="en"/>
        </w:rPr>
        <w:t xml:space="preserve"> </w:t>
      </w:r>
      <w:r w:rsidR="007C0308">
        <w:rPr>
          <w:color w:val="000000"/>
          <w:sz w:val="24"/>
          <w:szCs w:val="24"/>
          <w:lang w:val="en"/>
        </w:rPr>
        <w:t xml:space="preserve">The percentage of individuals aged 18 and over who have had at least once dealing with a public official to </w:t>
      </w:r>
      <w:r>
        <w:rPr>
          <w:lang w:val="en"/>
        </w:rPr>
        <w:t xml:space="preserve">whom they paid a bribe represents </w:t>
      </w:r>
      <w:r w:rsidR="007C04B3">
        <w:rPr>
          <w:color w:val="000000"/>
          <w:sz w:val="24"/>
          <w:szCs w:val="24"/>
          <w:lang w:val="en"/>
        </w:rPr>
        <w:t>2.2%</w:t>
      </w:r>
      <w:r>
        <w:rPr>
          <w:lang w:val="en"/>
        </w:rPr>
        <w:t xml:space="preserve"> </w:t>
      </w:r>
      <w:r w:rsidR="00CE7E82">
        <w:rPr>
          <w:color w:val="000000"/>
          <w:sz w:val="24"/>
          <w:szCs w:val="24"/>
          <w:lang w:val="en"/>
        </w:rPr>
        <w:t xml:space="preserve"> in 2018.</w:t>
      </w:r>
      <w:r>
        <w:rPr>
          <w:lang w:val="en"/>
        </w:rPr>
        <w:t xml:space="preserve"> </w:t>
      </w:r>
      <w:r w:rsidR="00623044" w:rsidRPr="008E71DA">
        <w:rPr>
          <w:color w:val="000000"/>
          <w:sz w:val="24"/>
          <w:szCs w:val="24"/>
          <w:lang w:val="en"/>
        </w:rPr>
        <w:t>The assessment of the quality of Burkina Faso's policies and institutions, made through the CPIA, gave an overall score of 3.7 on a scale of 6 in 2014 against 3.5 in 2019.  The decrease observed is the result of shortcomings observed in particular in the area of "inclusion and equity policy" and "management of the public sector and institutions". However, the country remains above average. This stability is due to the adoption of legislative and regulatory texts and the establishment of institutions. These include the adoption of: (i) Law No. 004-2015/CNT of 3 March 2015 on the prevention and repression of corruption in Burkina Faso; (ii) Law No. 016-2016/AN of 3 May 2016 on the fight against money laundering and the financing of terrorism; (iii) Law No. 015-2016/AN of 3 May 2016 on the litigation of violations of the regulations of external financial relations in Burkina Faso. At the institutional level, the country has registered the establishment of the High Court of Justice, the Court of Auditors, the National Unit for the Processing of Financial Information (CENTIF), the Higher Authority for State Control and the Fight against Corruption (ASCE/LC), the Initiative for the Transparency of Extractive Industries in Burkina Faso (EITI/BF), etc.</w:t>
      </w:r>
    </w:p>
    <w:p w14:paraId="3399878E" w14:textId="5D522FEC" w:rsidR="00D0105E" w:rsidRPr="008E71DA" w:rsidRDefault="00D0105E" w:rsidP="008E71DA">
      <w:pPr>
        <w:spacing w:before="120" w:after="120"/>
        <w:jc w:val="both"/>
        <w:rPr>
          <w:rFonts w:ascii="Times New Roman" w:eastAsia="Times New Roman" w:hAnsi="Times New Roman" w:cs="Times New Roman"/>
          <w:color w:val="000000"/>
          <w:sz w:val="24"/>
          <w:szCs w:val="24"/>
          <w:lang w:eastAsia="fr-FR"/>
        </w:rPr>
      </w:pPr>
      <w:r w:rsidRPr="008E71DA">
        <w:rPr>
          <w:color w:val="000000"/>
          <w:sz w:val="24"/>
          <w:szCs w:val="24"/>
          <w:lang w:val="en"/>
        </w:rPr>
        <w:t xml:space="preserve">The challenges to be met to strengthen the effectiveness of the institutions set up are among others: the need to give systematic follow-up by referring the recommendations made by asce-LC, optimizing the mobilization of resources by setting up an incentive framework able to capture innovative modes of financing and reduce corruption in all its forms,  strengthening ethical and moral values at all levels. </w:t>
      </w:r>
    </w:p>
    <w:p w14:paraId="48E73DAC" w14:textId="6CD2B69F" w:rsidR="00815580" w:rsidRPr="008E71DA" w:rsidRDefault="00AC22AB" w:rsidP="008E71DA">
      <w:pPr>
        <w:shd w:val="clear" w:color="auto" w:fill="FFFFFF"/>
        <w:spacing w:before="120" w:after="120" w:line="276" w:lineRule="auto"/>
        <w:jc w:val="both"/>
        <w:textAlignment w:val="baseline"/>
        <w:rPr>
          <w:rFonts w:ascii="Times New Roman" w:eastAsia="Times New Roman" w:hAnsi="Times New Roman" w:cs="Times New Roman"/>
          <w:color w:val="000000"/>
          <w:sz w:val="24"/>
          <w:szCs w:val="24"/>
          <w:lang w:eastAsia="fr-FR"/>
        </w:rPr>
      </w:pPr>
      <w:r w:rsidRPr="008E71DA">
        <w:rPr>
          <w:b/>
          <w:bCs/>
          <w:sz w:val="24"/>
          <w:szCs w:val="24"/>
          <w:lang w:val="en"/>
        </w:rPr>
        <w:t xml:space="preserve">Objective 13: </w:t>
      </w:r>
      <w:r w:rsidRPr="008E71DA">
        <w:rPr>
          <w:color w:val="000000"/>
          <w:sz w:val="24"/>
          <w:szCs w:val="24"/>
          <w:lang w:val="en"/>
        </w:rPr>
        <w:t>Since 2015, the context of Burkina Faso has been marked by a difficult security situation due to terrorist attacks.</w:t>
      </w:r>
      <w:r>
        <w:rPr>
          <w:lang w:val="en"/>
        </w:rPr>
        <w:t xml:space="preserve"> </w:t>
      </w:r>
      <w:r w:rsidR="004B3C15">
        <w:rPr>
          <w:color w:val="000000"/>
          <w:sz w:val="24"/>
          <w:szCs w:val="24"/>
          <w:lang w:val="en"/>
        </w:rPr>
        <w:t>Thus, for</w:t>
      </w:r>
      <w:r w:rsidR="00815580" w:rsidRPr="008E71DA">
        <w:rPr>
          <w:color w:val="000000"/>
          <w:sz w:val="24"/>
          <w:szCs w:val="24"/>
          <w:lang w:val="en"/>
        </w:rPr>
        <w:t xml:space="preserve">the period 2015 to 2019, the number of deaths related to terrorist attacks is approximately </w:t>
      </w:r>
      <w:r>
        <w:rPr>
          <w:lang w:val="en"/>
        </w:rPr>
        <w:t>4 per</w:t>
      </w:r>
      <w:r w:rsidR="00815580" w:rsidRPr="008E71DA">
        <w:rPr>
          <w:color w:val="000000"/>
          <w:sz w:val="24"/>
          <w:szCs w:val="24"/>
          <w:lang w:val="en"/>
        </w:rPr>
        <w:t xml:space="preserve"> 100,000 inhabitants.</w:t>
      </w:r>
      <w:r>
        <w:rPr>
          <w:lang w:val="en"/>
        </w:rPr>
        <w:t xml:space="preserve">  </w:t>
      </w:r>
      <w:r w:rsidR="001C3BD8">
        <w:rPr>
          <w:color w:val="000000"/>
          <w:sz w:val="24"/>
          <w:szCs w:val="24"/>
          <w:lang w:val="en"/>
        </w:rPr>
        <w:t>The</w:t>
      </w:r>
      <w:r w:rsidR="00815580" w:rsidRPr="008E71DA">
        <w:rPr>
          <w:color w:val="000000"/>
          <w:sz w:val="24"/>
          <w:szCs w:val="24"/>
          <w:lang w:val="en"/>
        </w:rPr>
        <w:t>number of terrorist attacks was 584, including 425 in 2019 alone, or 72.8% of the number of cases recorded. These attacks have caused loss of life among civilian populations as well as defence and security forces, extensive material damage and many internally displaced persons, sowing a general psychosis among the populations. This situation not only affects development actions on the ground, but increases the costs of interventions and also undermines social cohesion, the foundation of inclusive and sustainable development.</w:t>
      </w:r>
    </w:p>
    <w:p w14:paraId="579568F8" w14:textId="39B66DDC" w:rsidR="00A533C9" w:rsidRPr="008E71DA" w:rsidRDefault="00A533C9" w:rsidP="008E71DA">
      <w:pPr>
        <w:shd w:val="clear" w:color="auto" w:fill="FFFFFF"/>
        <w:spacing w:before="120" w:after="120" w:line="276" w:lineRule="auto"/>
        <w:jc w:val="both"/>
        <w:textAlignment w:val="baseline"/>
        <w:rPr>
          <w:rFonts w:ascii="Times New Roman" w:eastAsia="Times New Roman" w:hAnsi="Times New Roman" w:cs="Times New Roman"/>
          <w:color w:val="000000"/>
          <w:sz w:val="24"/>
          <w:szCs w:val="24"/>
          <w:lang w:eastAsia="fr-FR"/>
        </w:rPr>
      </w:pPr>
      <w:r w:rsidRPr="008E71DA">
        <w:rPr>
          <w:color w:val="000000"/>
          <w:sz w:val="24"/>
          <w:szCs w:val="24"/>
          <w:lang w:val="en"/>
        </w:rPr>
        <w:t xml:space="preserve">The sector faces a number of challenges, including strengthening the operational and strategic capacities of the defence and security forces (SDF), reoccupying and securing areas previously under terrorist control and liberated by the national armed forces, strengthening collaboration between SDF and civilian populations, continuing investment in affected areas </w:t>
      </w:r>
      <w:bookmarkStart w:id="12" w:name="_Hlk76288426"/>
      <w:bookmarkEnd w:id="12"/>
      <w:r w:rsidR="00310533">
        <w:rPr>
          <w:color w:val="000000"/>
          <w:sz w:val="24"/>
          <w:szCs w:val="24"/>
          <w:lang w:val="en"/>
        </w:rPr>
        <w:t xml:space="preserve">and </w:t>
      </w:r>
      <w:r>
        <w:rPr>
          <w:lang w:val="en"/>
        </w:rPr>
        <w:t xml:space="preserve"> </w:t>
      </w:r>
      <w:r w:rsidRPr="008E71DA">
        <w:rPr>
          <w:color w:val="000000"/>
          <w:sz w:val="24"/>
          <w:szCs w:val="24"/>
          <w:lang w:val="en"/>
        </w:rPr>
        <w:t>reducing</w:t>
      </w:r>
      <w:r>
        <w:rPr>
          <w:lang w:val="en"/>
        </w:rPr>
        <w:t xml:space="preserve"> </w:t>
      </w:r>
      <w:r w:rsidR="00B4069A">
        <w:rPr>
          <w:color w:val="000000"/>
          <w:sz w:val="24"/>
          <w:szCs w:val="24"/>
          <w:lang w:val="en"/>
        </w:rPr>
        <w:t xml:space="preserve"> </w:t>
      </w:r>
      <w:r w:rsidRPr="008E71DA">
        <w:rPr>
          <w:color w:val="000000"/>
          <w:sz w:val="24"/>
          <w:szCs w:val="24"/>
          <w:lang w:val="en"/>
        </w:rPr>
        <w:t>regional disparities.</w:t>
      </w:r>
    </w:p>
    <w:p w14:paraId="7FB1AAA8" w14:textId="77777777" w:rsidR="00310533" w:rsidRDefault="00C82FF1" w:rsidP="008E71DA">
      <w:pPr>
        <w:shd w:val="clear" w:color="auto" w:fill="FFFFFF"/>
        <w:spacing w:before="120" w:after="120" w:line="276" w:lineRule="auto"/>
        <w:jc w:val="both"/>
        <w:textAlignment w:val="baseline"/>
        <w:rPr>
          <w:rFonts w:ascii="Times New Roman" w:eastAsia="Times New Roman" w:hAnsi="Times New Roman" w:cs="Times New Roman"/>
          <w:color w:val="000000"/>
          <w:sz w:val="24"/>
          <w:szCs w:val="24"/>
          <w:lang w:eastAsia="fr-FR"/>
        </w:rPr>
      </w:pPr>
      <w:r w:rsidRPr="008E71DA">
        <w:rPr>
          <w:b/>
          <w:bCs/>
          <w:sz w:val="24"/>
          <w:szCs w:val="24"/>
          <w:lang w:val="en"/>
        </w:rPr>
        <w:lastRenderedPageBreak/>
        <w:t xml:space="preserve">Objective 14: </w:t>
      </w:r>
      <w:r w:rsidR="00B4082E" w:rsidRPr="008E71DA">
        <w:rPr>
          <w:color w:val="000000"/>
          <w:sz w:val="24"/>
          <w:szCs w:val="24"/>
          <w:lang w:val="en"/>
        </w:rPr>
        <w:t>Burkina Faso does</w:t>
      </w:r>
      <w:r>
        <w:rPr>
          <w:lang w:val="en"/>
        </w:rPr>
        <w:t>not</w:t>
      </w:r>
      <w:r w:rsidR="00DB7777">
        <w:rPr>
          <w:color w:val="000000"/>
          <w:sz w:val="24"/>
          <w:szCs w:val="24"/>
          <w:lang w:val="en"/>
        </w:rPr>
        <w:t>experience</w:t>
      </w:r>
      <w:r>
        <w:rPr>
          <w:lang w:val="en"/>
        </w:rPr>
        <w:t xml:space="preserve"> </w:t>
      </w:r>
      <w:r w:rsidR="00B4082E" w:rsidRPr="008E71DA">
        <w:rPr>
          <w:color w:val="000000"/>
          <w:sz w:val="24"/>
          <w:szCs w:val="24"/>
          <w:lang w:val="en"/>
        </w:rPr>
        <w:t xml:space="preserve"> inter- and intra-state conflicts over the period 2013-2020, as indicated by its score of 100%. However, since 2015 it has faced terrorist attacks and some inter-communal conflicts. The country is making its contribution to the maintenance and restoration of peace. To this end, it is present in major theatres of conflict resolution, particularly in Darfur, the Democratic Republic of Congo, the Central African Republic, Mali and Guinea Bissau. </w:t>
      </w:r>
      <w:r>
        <w:rPr>
          <w:lang w:val="en"/>
        </w:rPr>
        <w:t xml:space="preserve"> </w:t>
      </w:r>
      <w:r w:rsidR="00DD4502" w:rsidRPr="00376264">
        <w:rPr>
          <w:color w:val="000000"/>
          <w:sz w:val="24"/>
          <w:szCs w:val="24"/>
          <w:lang w:val="en"/>
        </w:rPr>
        <w:t>Thus, from 2016 to 2018, the number of peacekeeping missions increased from twelve (12) to eight (8) and the number of men participating from 2,927 to 2,000.</w:t>
      </w:r>
    </w:p>
    <w:p w14:paraId="240DB0BF" w14:textId="29CA8215" w:rsidR="00B4082E" w:rsidRPr="008E71DA" w:rsidRDefault="00B4082E" w:rsidP="008E71DA">
      <w:pPr>
        <w:shd w:val="clear" w:color="auto" w:fill="FFFFFF"/>
        <w:spacing w:before="120" w:after="120" w:line="276" w:lineRule="auto"/>
        <w:jc w:val="both"/>
        <w:textAlignment w:val="baseline"/>
        <w:rPr>
          <w:rFonts w:ascii="Times New Roman" w:eastAsia="Times New Roman" w:hAnsi="Times New Roman" w:cs="Times New Roman"/>
          <w:color w:val="000000"/>
          <w:sz w:val="24"/>
          <w:szCs w:val="24"/>
          <w:lang w:eastAsia="fr-FR"/>
        </w:rPr>
      </w:pPr>
      <w:r w:rsidRPr="008E71DA">
        <w:rPr>
          <w:color w:val="000000"/>
          <w:sz w:val="24"/>
          <w:szCs w:val="24"/>
          <w:lang w:val="en"/>
        </w:rPr>
        <w:t xml:space="preserve">Despite these achievements, several challenges remain. These include: increasing the number of personnel of special counter-terrorism </w:t>
      </w:r>
      <w:r w:rsidR="007979C0">
        <w:rPr>
          <w:color w:val="000000"/>
          <w:sz w:val="24"/>
          <w:szCs w:val="24"/>
          <w:lang w:val="en"/>
        </w:rPr>
        <w:t xml:space="preserve">units, </w:t>
      </w:r>
      <w:r w:rsidR="00DD4502">
        <w:rPr>
          <w:lang w:val="en"/>
        </w:rPr>
        <w:t xml:space="preserve"> </w:t>
      </w:r>
      <w:r w:rsidRPr="008E71DA">
        <w:rPr>
          <w:color w:val="000000"/>
          <w:sz w:val="24"/>
          <w:szCs w:val="24"/>
          <w:lang w:val="en"/>
        </w:rPr>
        <w:t>strengthening operational and intelligence capacities, increasing</w:t>
      </w:r>
      <w:r w:rsidR="00DD4502">
        <w:rPr>
          <w:lang w:val="en"/>
        </w:rPr>
        <w:t xml:space="preserve"> the number of</w:t>
      </w:r>
      <w:r w:rsidRPr="008E71DA">
        <w:rPr>
          <w:color w:val="000000"/>
          <w:sz w:val="24"/>
          <w:szCs w:val="24"/>
          <w:lang w:val="en"/>
        </w:rPr>
        <w:t xml:space="preserve"> special counter-terrorism units, </w:t>
      </w:r>
      <w:r w:rsidR="00DD4502">
        <w:rPr>
          <w:lang w:val="en"/>
        </w:rPr>
        <w:t xml:space="preserve"> </w:t>
      </w:r>
      <w:r w:rsidR="009E2641">
        <w:rPr>
          <w:color w:val="000000"/>
          <w:sz w:val="24"/>
          <w:szCs w:val="24"/>
          <w:lang w:val="en"/>
        </w:rPr>
        <w:t xml:space="preserve"> </w:t>
      </w:r>
      <w:r w:rsidR="00DD4502">
        <w:rPr>
          <w:lang w:val="en"/>
        </w:rPr>
        <w:t xml:space="preserve">strengthening security cooperation mechanisms with the countries of </w:t>
      </w:r>
      <w:r w:rsidRPr="008E71DA">
        <w:rPr>
          <w:color w:val="000000"/>
          <w:sz w:val="24"/>
          <w:szCs w:val="24"/>
          <w:lang w:val="en"/>
        </w:rPr>
        <w:t>the Sahel, adapting the means of combating the situation at the moment and the effective implementation of the cyber strategy.</w:t>
      </w:r>
    </w:p>
    <w:p w14:paraId="5F605171" w14:textId="58ED3246" w:rsidR="000C4D0B" w:rsidRPr="008E71DA" w:rsidRDefault="00B4082E" w:rsidP="008E71DA">
      <w:pPr>
        <w:spacing w:before="120" w:after="120" w:line="276" w:lineRule="auto"/>
        <w:jc w:val="both"/>
        <w:rPr>
          <w:rFonts w:ascii="Times New Roman" w:eastAsia="Times New Roman" w:hAnsi="Times New Roman" w:cs="Times New Roman"/>
          <w:color w:val="000000"/>
          <w:sz w:val="24"/>
          <w:szCs w:val="24"/>
          <w:lang w:eastAsia="fr-FR"/>
        </w:rPr>
      </w:pPr>
      <w:r w:rsidRPr="008E71DA">
        <w:rPr>
          <w:b/>
          <w:bCs/>
          <w:sz w:val="24"/>
          <w:szCs w:val="24"/>
          <w:lang w:val="en"/>
        </w:rPr>
        <w:t xml:space="preserve">Goal 15: </w:t>
      </w:r>
      <w:r w:rsidR="000C4D0B" w:rsidRPr="008E71DA">
        <w:rPr>
          <w:color w:val="000000"/>
          <w:sz w:val="24"/>
          <w:szCs w:val="24"/>
          <w:lang w:val="en"/>
        </w:rPr>
        <w:t>Burkina Faso has not yet established an</w:t>
      </w:r>
      <w:r>
        <w:rPr>
          <w:lang w:val="en"/>
        </w:rPr>
        <w:t xml:space="preserve"> </w:t>
      </w:r>
      <w:r w:rsidR="000C4D0B" w:rsidRPr="008E71DA">
        <w:rPr>
          <w:color w:val="000000"/>
          <w:sz w:val="24"/>
          <w:szCs w:val="24"/>
          <w:lang w:val="en"/>
        </w:rPr>
        <w:t xml:space="preserve"> official</w:t>
      </w:r>
      <w:r w:rsidR="00A9257F">
        <w:rPr>
          <w:color w:val="000000"/>
          <w:sz w:val="24"/>
          <w:szCs w:val="24"/>
          <w:lang w:val="en"/>
        </w:rPr>
        <w:t xml:space="preserve"> institution</w:t>
      </w:r>
      <w:r>
        <w:rPr>
          <w:lang w:val="en"/>
        </w:rPr>
        <w:t xml:space="preserve"> </w:t>
      </w:r>
      <w:r w:rsidR="000C4D0B" w:rsidRPr="008E71DA">
        <w:rPr>
          <w:color w:val="000000"/>
          <w:sz w:val="24"/>
          <w:szCs w:val="24"/>
          <w:lang w:val="en"/>
        </w:rPr>
        <w:t xml:space="preserve"> called</w:t>
      </w:r>
      <w:r>
        <w:rPr>
          <w:lang w:val="en"/>
        </w:rPr>
        <w:t xml:space="preserve"> </w:t>
      </w:r>
      <w:r w:rsidR="00A9257F">
        <w:rPr>
          <w:color w:val="000000"/>
          <w:sz w:val="24"/>
          <w:szCs w:val="24"/>
          <w:lang w:val="en"/>
        </w:rPr>
        <w:t>the</w:t>
      </w:r>
      <w:r>
        <w:rPr>
          <w:lang w:val="en"/>
        </w:rPr>
        <w:t xml:space="preserve"> </w:t>
      </w:r>
      <w:r w:rsidR="000C4D0B" w:rsidRPr="008E71DA">
        <w:rPr>
          <w:color w:val="000000"/>
          <w:sz w:val="24"/>
          <w:szCs w:val="24"/>
          <w:lang w:val="en"/>
        </w:rPr>
        <w:t xml:space="preserve"> "National Peace Council". However, in its constant quest for the safety and security of individuals and communities, Burkina Faso has set up structures to promote peace. These are mainly the Higher Council for National Defence (CSDN), the High Council for Social Dialogue (HCDS), the High Council for Reconciliation and National Unity (HCRUN). Also, other organizations such as the National Human Rights Commission (CNDH), the National Observatory for the Prevention and Management of Communal Conflicts (ONAPREGECC) and the Burkinabe Movement for Human and Peoples' Rights (MBDHP) work to promote and respect human rights.</w:t>
      </w:r>
    </w:p>
    <w:p w14:paraId="68EB0671" w14:textId="2A4890F3" w:rsidR="005D76F3" w:rsidRPr="008E71DA" w:rsidRDefault="005D76F3" w:rsidP="008E71DA">
      <w:pPr>
        <w:spacing w:before="120" w:after="120" w:line="276" w:lineRule="auto"/>
        <w:jc w:val="both"/>
        <w:rPr>
          <w:rFonts w:ascii="Times New Roman" w:eastAsia="Times New Roman" w:hAnsi="Times New Roman" w:cs="Times New Roman"/>
          <w:color w:val="000000"/>
          <w:sz w:val="24"/>
          <w:szCs w:val="24"/>
          <w:lang w:eastAsia="fr-FR"/>
        </w:rPr>
      </w:pPr>
      <w:r w:rsidRPr="008E71DA">
        <w:rPr>
          <w:color w:val="000000"/>
          <w:sz w:val="24"/>
          <w:szCs w:val="24"/>
          <w:lang w:val="en"/>
        </w:rPr>
        <w:t>The challenges to be met include the creation and operationalization of the National Peace Council, the establishment and operationalization of all the divisions of ONAPREGECC and the provision of substantial financial resources to peace promotion structures.</w:t>
      </w:r>
    </w:p>
    <w:p w14:paraId="64A1A1DF" w14:textId="4ACC9305" w:rsidR="00627913" w:rsidRDefault="00034B70" w:rsidP="008E71DA">
      <w:pPr>
        <w:spacing w:before="120" w:after="120" w:line="276" w:lineRule="auto"/>
        <w:jc w:val="both"/>
        <w:rPr>
          <w:rFonts w:ascii="Times New Roman" w:eastAsia="Times New Roman" w:hAnsi="Times New Roman" w:cs="Times New Roman"/>
          <w:color w:val="000000"/>
          <w:sz w:val="24"/>
          <w:szCs w:val="24"/>
          <w:lang w:eastAsia="fr-FR"/>
        </w:rPr>
      </w:pPr>
      <w:r w:rsidRPr="008E71DA">
        <w:rPr>
          <w:b/>
          <w:bCs/>
          <w:sz w:val="24"/>
          <w:szCs w:val="24"/>
          <w:lang w:val="en"/>
        </w:rPr>
        <w:t>Target 16:</w:t>
      </w:r>
      <w:r w:rsidR="00627913" w:rsidRPr="008E71DA">
        <w:rPr>
          <w:color w:val="000000"/>
          <w:sz w:val="24"/>
          <w:szCs w:val="24"/>
          <w:lang w:val="en"/>
        </w:rPr>
        <w:t xml:space="preserve"> The country does not have an indicator</w:t>
      </w:r>
      <w:r>
        <w:rPr>
          <w:lang w:val="en"/>
        </w:rPr>
        <w:t xml:space="preserve"> </w:t>
      </w:r>
      <w:r w:rsidR="00627913" w:rsidRPr="008E71DA">
        <w:rPr>
          <w:color w:val="000000"/>
          <w:sz w:val="24"/>
          <w:szCs w:val="24"/>
          <w:lang w:val="en"/>
        </w:rPr>
        <w:t xml:space="preserve"> "Proportion of curriculum content on African indigenous culture, values and languages in primary and secondary schools" to analyse the target. However, several actions have been carried out</w:t>
      </w:r>
      <w:r>
        <w:rPr>
          <w:lang w:val="en"/>
        </w:rPr>
        <w:t xml:space="preserve"> in terms of</w:t>
      </w:r>
      <w:r w:rsidR="00627913" w:rsidRPr="008E71DA">
        <w:rPr>
          <w:color w:val="000000"/>
          <w:sz w:val="24"/>
          <w:szCs w:val="24"/>
          <w:lang w:val="en"/>
        </w:rPr>
        <w:t xml:space="preserve"> institutional reform, initiation of bilingual education systems, enhancement of art and culture in the education system. As part of the promotion of culture and the arts in the educational environment, in 2013, the strategy for the enhancement of arts and culture in the Burkinabe education system was developed and implemented. Its objective is to create favourable conditions for the transmission of knowledge, know-how and interpersonal knowledge through the implementation of programmes for the awakening, education and formal teaching of arts and culture. </w:t>
      </w:r>
    </w:p>
    <w:p w14:paraId="6B06261D" w14:textId="3AEDB9E8" w:rsidR="00135451" w:rsidRPr="00376264" w:rsidRDefault="00135451" w:rsidP="00376264">
      <w:pPr>
        <w:spacing w:before="120" w:after="120" w:line="276" w:lineRule="auto"/>
        <w:jc w:val="both"/>
        <w:rPr>
          <w:rFonts w:ascii="Times New Roman" w:eastAsia="Times New Roman" w:hAnsi="Times New Roman" w:cs="Times New Roman"/>
          <w:color w:val="000000"/>
          <w:sz w:val="24"/>
          <w:szCs w:val="24"/>
          <w:lang w:eastAsia="fr-FR"/>
        </w:rPr>
      </w:pPr>
      <w:r>
        <w:rPr>
          <w:color w:val="000000"/>
          <w:sz w:val="24"/>
          <w:szCs w:val="24"/>
          <w:lang w:val="en"/>
        </w:rPr>
        <w:t>In addition,</w:t>
      </w:r>
      <w:r w:rsidRPr="00376264">
        <w:rPr>
          <w:color w:val="000000"/>
          <w:sz w:val="24"/>
          <w:szCs w:val="24"/>
          <w:lang w:val="en"/>
        </w:rPr>
        <w:t xml:space="preserve"> the Ministry of National Education and Literacy (MENA) has been </w:t>
      </w:r>
      <w:r>
        <w:rPr>
          <w:lang w:val="en"/>
        </w:rPr>
        <w:t xml:space="preserve"> </w:t>
      </w:r>
      <w:r w:rsidRPr="00135451">
        <w:rPr>
          <w:color w:val="000000"/>
          <w:sz w:val="24"/>
          <w:szCs w:val="24"/>
          <w:lang w:val="en"/>
        </w:rPr>
        <w:t>renamed</w:t>
      </w:r>
      <w:r>
        <w:rPr>
          <w:lang w:val="en"/>
        </w:rPr>
        <w:t xml:space="preserve"> the Ministry</w:t>
      </w:r>
      <w:r w:rsidRPr="00376264">
        <w:rPr>
          <w:color w:val="000000"/>
          <w:sz w:val="24"/>
          <w:szCs w:val="24"/>
          <w:lang w:val="en"/>
        </w:rPr>
        <w:t xml:space="preserve"> of National Education, Literacy and the Promotion of National Languages (MENAPLN) since April 2019. The Ministry now includes in its remit the coordination and monitoring of the implementation of activities to promote national languages. In the same vein, on 20 March 2019, the Council of Ministers adopted a guiding law on the promotion and formalization of Burkina Faso's national languages. This law defines the guidelines for providing national languages with more rewarding statuses, conducive to the dynamics of sustainable development and respectful of the principles of multilingualism and multiculturalism that have always characterized Burkina Faso. </w:t>
      </w:r>
    </w:p>
    <w:p w14:paraId="29B7D5DD" w14:textId="1EAE8EAF" w:rsidR="00627913" w:rsidRPr="008E71DA" w:rsidRDefault="00627913" w:rsidP="008E71DA">
      <w:pPr>
        <w:spacing w:before="120" w:after="120" w:line="276" w:lineRule="auto"/>
        <w:jc w:val="both"/>
        <w:rPr>
          <w:rFonts w:ascii="Times New Roman" w:eastAsia="Times New Roman" w:hAnsi="Times New Roman" w:cs="Times New Roman"/>
          <w:color w:val="000000"/>
          <w:sz w:val="24"/>
          <w:szCs w:val="24"/>
          <w:lang w:eastAsia="fr-FR"/>
        </w:rPr>
      </w:pPr>
      <w:r w:rsidRPr="008E71DA">
        <w:rPr>
          <w:color w:val="000000"/>
          <w:sz w:val="24"/>
          <w:szCs w:val="24"/>
          <w:lang w:val="en"/>
        </w:rPr>
        <w:lastRenderedPageBreak/>
        <w:t>The major challenges to be met in terms of the promotion of national languages, cultural values and ideals include (i) the development of multilingual education; (ii) the extension of the use of national languages in all socio-economic spheres and public administration; (iii) the instrumentation of all national languages for use in all socio-economic spheres; (iv) the continuity of educational and cultural activities in the context of insecurity; (v) the strengthening, protection and promotion of a Burkinabe cultural identity.</w:t>
      </w:r>
    </w:p>
    <w:p w14:paraId="71F79B62" w14:textId="28FF077B" w:rsidR="00F9651A" w:rsidRPr="008E71DA" w:rsidRDefault="003D5438" w:rsidP="008E71DA">
      <w:pPr>
        <w:spacing w:before="120" w:after="120" w:line="276" w:lineRule="auto"/>
        <w:jc w:val="both"/>
        <w:rPr>
          <w:rFonts w:ascii="Times New Roman" w:hAnsi="Times New Roman" w:cs="Times New Roman"/>
          <w:color w:val="000000"/>
          <w:sz w:val="24"/>
          <w:szCs w:val="24"/>
        </w:rPr>
      </w:pPr>
      <w:r w:rsidRPr="008E71DA">
        <w:rPr>
          <w:b/>
          <w:bCs/>
          <w:sz w:val="24"/>
          <w:szCs w:val="24"/>
          <w:lang w:val="en"/>
        </w:rPr>
        <w:t>Goal 17:</w:t>
      </w:r>
      <w:r w:rsidR="00912B3C" w:rsidRPr="008E71DA">
        <w:rPr>
          <w:color w:val="000000"/>
          <w:sz w:val="24"/>
          <w:szCs w:val="24"/>
          <w:lang w:val="en"/>
        </w:rPr>
        <w:t xml:space="preserve"> The two (02) priority areas "Empowerment of women" and "Violence and discrimination against women and girls" are making</w:t>
      </w:r>
      <w:r>
        <w:rPr>
          <w:lang w:val="en"/>
        </w:rPr>
        <w:t xml:space="preserve"> good progress with scores</w:t>
      </w:r>
      <w:r w:rsidR="00912B3C" w:rsidRPr="008E71DA">
        <w:rPr>
          <w:color w:val="000000"/>
          <w:sz w:val="24"/>
          <w:szCs w:val="24"/>
          <w:lang w:val="en"/>
        </w:rPr>
        <w:t xml:space="preserve"> of 100% and 63% respectively</w:t>
      </w:r>
      <w:r>
        <w:rPr>
          <w:lang w:val="en"/>
        </w:rPr>
        <w:t xml:space="preserve"> </w:t>
      </w:r>
      <w:r w:rsidR="00113B63">
        <w:rPr>
          <w:color w:val="000000"/>
          <w:sz w:val="24"/>
          <w:szCs w:val="24"/>
          <w:lang w:val="en"/>
        </w:rPr>
        <w:t xml:space="preserve"> (overall score of 81%).</w:t>
      </w:r>
      <w:r w:rsidR="00912B3C" w:rsidRPr="008E71DA">
        <w:rPr>
          <w:color w:val="000000"/>
          <w:sz w:val="24"/>
          <w:szCs w:val="24"/>
          <w:lang w:val="en"/>
        </w:rPr>
        <w:t xml:space="preserve"> Under women's empowerment, the proportion of developed area allocated to women increased from 46.7% in 2015 to 52.06% in 2020. For the representativeness of women in decision-making spheres, the proportion of women in</w:t>
      </w:r>
      <w:r>
        <w:rPr>
          <w:lang w:val="en"/>
        </w:rPr>
        <w:t xml:space="preserve"> parliament is</w:t>
      </w:r>
      <w:bookmarkStart w:id="13" w:name="_Hlk59631263"/>
      <w:r w:rsidR="00190D87" w:rsidRPr="008E71DA">
        <w:rPr>
          <w:color w:val="000000"/>
          <w:sz w:val="24"/>
          <w:szCs w:val="24"/>
          <w:lang w:val="en"/>
        </w:rPr>
        <w:t xml:space="preserve"> estimated at 15% in 2020 against 18.9% in 2013, </w:t>
      </w:r>
      <w:r>
        <w:rPr>
          <w:lang w:val="en"/>
        </w:rPr>
        <w:t xml:space="preserve"> </w:t>
      </w:r>
      <w:r w:rsidR="00190D87" w:rsidRPr="008E71DA">
        <w:rPr>
          <w:color w:val="000000"/>
          <w:sz w:val="24"/>
          <w:szCs w:val="24"/>
          <w:vertAlign w:val="superscript"/>
          <w:lang w:val="en"/>
        </w:rPr>
        <w:footnoteReference w:id="5"/>
      </w:r>
      <w:r w:rsidR="00B23DBA">
        <w:rPr>
          <w:color w:val="000000"/>
          <w:sz w:val="24"/>
          <w:szCs w:val="24"/>
          <w:lang w:val="en"/>
        </w:rPr>
        <w:t>due</w:t>
      </w:r>
      <w:r>
        <w:rPr>
          <w:lang w:val="en"/>
        </w:rPr>
        <w:t xml:space="preserve"> to the setting of quotas</w:t>
      </w:r>
      <w:r w:rsidR="00830272" w:rsidRPr="008E71DA">
        <w:rPr>
          <w:color w:val="000000"/>
          <w:sz w:val="24"/>
          <w:szCs w:val="24"/>
          <w:lang w:val="en"/>
        </w:rPr>
        <w:t xml:space="preserve"> of 30% of both sexes in legislative and municipal elections in Burkina Faso reread through the law. As for the proportion of women municipal councillors, it remained stable at 12.7% from 2016 to 2019. Progress has</w:t>
      </w:r>
      <w:r>
        <w:rPr>
          <w:lang w:val="en"/>
        </w:rPr>
        <w:t xml:space="preserve"> been made in the elimination of violence and discrimination</w:t>
      </w:r>
      <w:bookmarkEnd w:id="13"/>
      <w:r w:rsidR="00FA7893" w:rsidRPr="008E71DA">
        <w:rPr>
          <w:color w:val="000000"/>
          <w:sz w:val="24"/>
          <w:szCs w:val="24"/>
          <w:lang w:val="en"/>
        </w:rPr>
        <w:t xml:space="preserve"> against women and girls. Indeed, the prevalence rate of the practice of excision (15-49 years) went from 75.8% in 2010 to 67.6% in 2015, a decrease of 8.2 points. That of the 0-14 year old bracket went from 13.3% to 11.3%, a decrease of 2 points. These results are attributable to </w:t>
      </w:r>
      <w:r>
        <w:rPr>
          <w:lang w:val="en"/>
        </w:rPr>
        <w:t xml:space="preserve"> </w:t>
      </w:r>
      <w:r w:rsidR="002738F7" w:rsidRPr="008E71DA">
        <w:rPr>
          <w:color w:val="000000"/>
          <w:sz w:val="24"/>
          <w:szCs w:val="24"/>
          <w:lang w:val="en"/>
        </w:rPr>
        <w:t>the promotion of the elimination of female genital mutilation (FGM) and/or female genital mutilation through the organization of awareness-raising and/or advocacy and training campaigns for customary and religious leaders, politicians, law enforcement agencies, journalists and populations. Also, the implementation of the 2016-2020 strategic plan for the elimination of FGM in Burkina Faso, the introduction of modules on FGM in school and vocational curricula (health schools) and the establishment of a toll-free number</w:t>
      </w:r>
      <w:r>
        <w:rPr>
          <w:lang w:val="en"/>
        </w:rPr>
        <w:t xml:space="preserve"> </w:t>
      </w:r>
      <w:r w:rsidR="00C73C93" w:rsidRPr="008E71DA">
        <w:rPr>
          <w:color w:val="1F3864" w:themeColor="accent5" w:themeShade="80"/>
          <w:sz w:val="24"/>
          <w:szCs w:val="24"/>
          <w:lang w:val="en"/>
        </w:rPr>
        <w:t>(SOS excision: 80 00 11 12)</w:t>
      </w:r>
      <w:r w:rsidR="00C73C93" w:rsidRPr="008E71DA">
        <w:rPr>
          <w:color w:val="000000"/>
          <w:sz w:val="24"/>
          <w:szCs w:val="24"/>
          <w:lang w:val="en"/>
        </w:rPr>
        <w:t xml:space="preserve"> </w:t>
      </w:r>
      <w:r>
        <w:rPr>
          <w:lang w:val="en"/>
        </w:rPr>
        <w:t xml:space="preserve"> </w:t>
      </w:r>
      <w:r w:rsidR="00C73C93" w:rsidRPr="008E71DA">
        <w:rPr>
          <w:color w:val="000000"/>
          <w:sz w:val="24"/>
          <w:szCs w:val="24"/>
          <w:lang w:val="en"/>
        </w:rPr>
        <w:t>for the denunciation of cases of excision have made it possible to record significant progress.</w:t>
      </w:r>
      <w:r>
        <w:rPr>
          <w:lang w:val="en"/>
        </w:rPr>
        <w:t xml:space="preserve"> </w:t>
      </w:r>
      <w:r w:rsidR="00C73C93" w:rsidRPr="008E71DA">
        <w:rPr>
          <w:color w:val="000000"/>
          <w:sz w:val="24"/>
          <w:szCs w:val="24"/>
          <w:lang w:val="en"/>
        </w:rPr>
        <w:t xml:space="preserve"> </w:t>
      </w:r>
      <w:r>
        <w:rPr>
          <w:lang w:val="en"/>
        </w:rPr>
        <w:t xml:space="preserve"> </w:t>
      </w:r>
      <w:r w:rsidR="00F9651A" w:rsidRPr="008E71DA">
        <w:rPr>
          <w:color w:val="000000"/>
          <w:sz w:val="24"/>
          <w:szCs w:val="24"/>
          <w:lang w:val="en"/>
        </w:rPr>
        <w:t xml:space="preserve">For the abandonment of child marriage, actions consisted in the adoption of a national strategy for the prevention and elimination of child marriage 2016-2025, the implementation of the </w:t>
      </w:r>
      <w:r>
        <w:rPr>
          <w:lang w:val="en"/>
        </w:rPr>
        <w:t xml:space="preserve"> </w:t>
      </w:r>
      <w:proofErr w:type="spellStart"/>
      <w:r w:rsidR="00F9651A" w:rsidRPr="008E71DA">
        <w:rPr>
          <w:i/>
          <w:color w:val="000000"/>
          <w:sz w:val="24"/>
          <w:szCs w:val="24"/>
          <w:lang w:val="en"/>
        </w:rPr>
        <w:t>Sukaabé</w:t>
      </w:r>
      <w:proofErr w:type="spellEnd"/>
      <w:r w:rsidR="00F9651A" w:rsidRPr="008E71DA">
        <w:rPr>
          <w:i/>
          <w:color w:val="000000"/>
          <w:sz w:val="24"/>
          <w:szCs w:val="24"/>
          <w:lang w:val="en"/>
        </w:rPr>
        <w:t xml:space="preserve"> </w:t>
      </w:r>
      <w:proofErr w:type="spellStart"/>
      <w:r w:rsidR="00F9651A" w:rsidRPr="008E71DA">
        <w:rPr>
          <w:i/>
          <w:color w:val="000000"/>
          <w:sz w:val="24"/>
          <w:szCs w:val="24"/>
          <w:lang w:val="en"/>
        </w:rPr>
        <w:t>rewlè</w:t>
      </w:r>
      <w:proofErr w:type="spellEnd"/>
      <w:r>
        <w:rPr>
          <w:lang w:val="en"/>
        </w:rPr>
        <w:t xml:space="preserve"> sub-project</w:t>
      </w:r>
      <w:r w:rsidR="00F9651A" w:rsidRPr="008E71DA">
        <w:rPr>
          <w:color w:val="000000"/>
          <w:sz w:val="24"/>
          <w:szCs w:val="24"/>
          <w:lang w:val="en"/>
        </w:rPr>
        <w:t xml:space="preserve"> (or fight against child marriage). An integrated care centre for GBV victims has been set up and an action plan for integrated care (legal, health, psychosocial) for victims is being implemented. </w:t>
      </w:r>
    </w:p>
    <w:p w14:paraId="20F78840" w14:textId="48212066" w:rsidR="00C61CEE" w:rsidRPr="008E71DA" w:rsidRDefault="00C61CEE" w:rsidP="008E71DA">
      <w:pPr>
        <w:spacing w:before="120" w:after="120" w:line="276" w:lineRule="auto"/>
        <w:jc w:val="both"/>
        <w:rPr>
          <w:rFonts w:ascii="Times New Roman" w:hAnsi="Times New Roman" w:cs="Times New Roman"/>
          <w:color w:val="000000"/>
          <w:sz w:val="24"/>
          <w:szCs w:val="24"/>
        </w:rPr>
      </w:pPr>
      <w:r w:rsidRPr="008E71DA">
        <w:rPr>
          <w:color w:val="000000"/>
          <w:sz w:val="24"/>
          <w:szCs w:val="24"/>
          <w:lang w:val="en"/>
        </w:rPr>
        <w:t xml:space="preserve">Regarding the registration of children in their first year, the National Strategy for Civil Status (SNEC) 2012-2025 and the project "Child and the Right to Registration at Birth" (EDEN) have been implemented. In 2018, Burkina Faso had in addition to the 370 main registration centers, 1,216 secondary centers. </w:t>
      </w:r>
    </w:p>
    <w:p w14:paraId="1B03DB1D" w14:textId="77777777" w:rsidR="00F7028B" w:rsidRPr="008E71DA" w:rsidRDefault="00F7028B" w:rsidP="008E71DA">
      <w:pPr>
        <w:spacing w:before="120" w:after="120" w:line="276" w:lineRule="auto"/>
        <w:jc w:val="both"/>
        <w:rPr>
          <w:rFonts w:ascii="Times New Roman" w:hAnsi="Times New Roman" w:cs="Times New Roman"/>
          <w:color w:val="000000"/>
          <w:sz w:val="24"/>
          <w:szCs w:val="24"/>
        </w:rPr>
      </w:pPr>
      <w:r w:rsidRPr="008E71DA">
        <w:rPr>
          <w:color w:val="000000"/>
          <w:sz w:val="24"/>
          <w:szCs w:val="24"/>
          <w:lang w:val="en"/>
        </w:rPr>
        <w:t>Challenges include promoting a culture of gender equality, strengthening women's and girls' access to employment and production resources, improving women's representation in decision-making spheres, institutionalizing gender at all levels and strengthening the fight against violence against women.</w:t>
      </w:r>
    </w:p>
    <w:p w14:paraId="39E4D673" w14:textId="0D3F4C04" w:rsidR="00F7028B" w:rsidRPr="008E71DA" w:rsidRDefault="00F7028B" w:rsidP="008E71DA">
      <w:pPr>
        <w:spacing w:before="120" w:after="120" w:line="276" w:lineRule="auto"/>
        <w:jc w:val="both"/>
        <w:rPr>
          <w:rFonts w:ascii="Times New Roman" w:hAnsi="Times New Roman" w:cs="Times New Roman"/>
          <w:color w:val="000000"/>
          <w:sz w:val="24"/>
          <w:szCs w:val="24"/>
        </w:rPr>
      </w:pPr>
      <w:r w:rsidRPr="008E71DA">
        <w:rPr>
          <w:b/>
          <w:bCs/>
          <w:sz w:val="24"/>
          <w:szCs w:val="24"/>
          <w:lang w:val="en"/>
        </w:rPr>
        <w:lastRenderedPageBreak/>
        <w:t>Goal 18:</w:t>
      </w:r>
      <w:r w:rsidR="00BC6CFF" w:rsidRPr="008E71DA">
        <w:rPr>
          <w:color w:val="000000"/>
          <w:sz w:val="24"/>
          <w:szCs w:val="24"/>
          <w:lang w:val="en"/>
        </w:rPr>
        <w:t xml:space="preserve"> In Burkina Faso, youth unemployment is a major concern. The unemployment rate for young people aged 15 to 24 stood at 6.5% in 2015</w:t>
      </w:r>
      <w:r>
        <w:rPr>
          <w:lang w:val="en"/>
        </w:rPr>
        <w:t xml:space="preserve"> compared to</w:t>
      </w:r>
      <w:r w:rsidR="00F33E0A">
        <w:rPr>
          <w:color w:val="000000"/>
          <w:sz w:val="24"/>
          <w:szCs w:val="24"/>
          <w:lang w:val="en"/>
        </w:rPr>
        <w:t xml:space="preserve"> 1.31% in 2018.</w:t>
      </w:r>
      <w:r w:rsidR="00BC6CFF" w:rsidRPr="008E71DA">
        <w:rPr>
          <w:color w:val="000000"/>
          <w:sz w:val="24"/>
          <w:szCs w:val="24"/>
          <w:lang w:val="en"/>
        </w:rPr>
        <w:t xml:space="preserve"> The unemployment rate for women was 4.9% in 2015</w:t>
      </w:r>
      <w:r>
        <w:rPr>
          <w:lang w:val="en"/>
        </w:rPr>
        <w:t xml:space="preserve"> </w:t>
      </w:r>
      <w:r w:rsidR="00F33E0A">
        <w:rPr>
          <w:color w:val="000000"/>
          <w:sz w:val="24"/>
          <w:szCs w:val="24"/>
          <w:lang w:val="en"/>
        </w:rPr>
        <w:t xml:space="preserve"> compared to 1.18% in 2018.</w:t>
      </w:r>
    </w:p>
    <w:p w14:paraId="3CB6035C" w14:textId="5E4D637F" w:rsidR="007F024C" w:rsidRPr="008E71DA" w:rsidRDefault="007F024C" w:rsidP="008E71DA">
      <w:pPr>
        <w:spacing w:before="120" w:after="120" w:line="276" w:lineRule="auto"/>
        <w:jc w:val="both"/>
        <w:rPr>
          <w:rFonts w:ascii="Times New Roman" w:hAnsi="Times New Roman" w:cs="Times New Roman"/>
          <w:color w:val="000000"/>
          <w:sz w:val="24"/>
          <w:szCs w:val="24"/>
        </w:rPr>
      </w:pPr>
      <w:r w:rsidRPr="008E71DA">
        <w:rPr>
          <w:color w:val="000000"/>
          <w:sz w:val="24"/>
          <w:szCs w:val="24"/>
          <w:lang w:val="en"/>
        </w:rPr>
        <w:t>In the creation of jobs, 76,100 jobs in 2016, 107,535 in 2017 and 101,176 in 2018 were created, for the benefit of young people. In addition, 11,210 young people in 2017 and 2018 were able to benefit from the strengthening of their entrepreneurial capacities with a view to facilitating their socio-professional integration.</w:t>
      </w:r>
    </w:p>
    <w:p w14:paraId="59EEF380" w14:textId="2BEC4CDD" w:rsidR="007F024C" w:rsidRPr="008E71DA" w:rsidRDefault="007F024C" w:rsidP="008E71DA">
      <w:pPr>
        <w:spacing w:before="120" w:after="120" w:line="276" w:lineRule="auto"/>
        <w:jc w:val="both"/>
        <w:rPr>
          <w:rFonts w:ascii="Times New Roman" w:hAnsi="Times New Roman" w:cs="Times New Roman"/>
          <w:color w:val="000000"/>
          <w:sz w:val="24"/>
          <w:szCs w:val="24"/>
        </w:rPr>
      </w:pPr>
      <w:r w:rsidRPr="008E71DA">
        <w:rPr>
          <w:color w:val="000000"/>
          <w:sz w:val="24"/>
          <w:szCs w:val="24"/>
          <w:lang w:val="en"/>
        </w:rPr>
        <w:t>The country has created several structures to support youth employment. These include the creation of the National Agency for Vocational Training, the Support Fund for Vocational Training and Apprenticeship (FAFPA), capacity building of the Support Fund for the Promotion of Employment (FAPE), the Support Fund for the Informal Sector (FASI), the Support Fund for Youth Initiatives (FAIJ), etc.</w:t>
      </w:r>
    </w:p>
    <w:p w14:paraId="05A99E75" w14:textId="61522A3A" w:rsidR="00384986" w:rsidRPr="008E71DA" w:rsidRDefault="00384986" w:rsidP="008E71DA">
      <w:pPr>
        <w:pStyle w:val="c"/>
        <w:spacing w:before="120" w:after="120"/>
        <w:rPr>
          <w:rFonts w:ascii="Times New Roman" w:hAnsi="Times New Roman" w:cs="Times New Roman"/>
        </w:rPr>
      </w:pPr>
      <w:r w:rsidRPr="008E71DA">
        <w:rPr>
          <w:lang w:val="en"/>
        </w:rPr>
        <w:t>By ratifying the Convention on the Rights of the Child and the African Charter on the Rights and Welfare of Children and Youth, the country committed to developing appropriate strategies to ensure the protection and promotion of the rights of children and youth.</w:t>
      </w:r>
    </w:p>
    <w:p w14:paraId="57308F2C" w14:textId="77777777" w:rsidR="00384986" w:rsidRPr="008E71DA" w:rsidRDefault="00384986" w:rsidP="008E71DA">
      <w:pPr>
        <w:pStyle w:val="c"/>
        <w:spacing w:before="120" w:after="120"/>
        <w:rPr>
          <w:rFonts w:ascii="Times New Roman" w:hAnsi="Times New Roman" w:cs="Times New Roman"/>
        </w:rPr>
      </w:pPr>
      <w:bookmarkStart w:id="14" w:name="_Hlk59617279"/>
      <w:r w:rsidRPr="008E71DA">
        <w:rPr>
          <w:lang w:val="en"/>
        </w:rPr>
        <w:t>In addressing child marriage, the prevalence of child marriage increased from 53 in 2010 to 51.3 in 2015.</w:t>
      </w:r>
      <w:r w:rsidRPr="008E71DA">
        <w:rPr>
          <w:rStyle w:val="FootnoteReference"/>
          <w:lang w:val="en"/>
        </w:rPr>
        <w:footnoteReference w:id="6"/>
      </w:r>
    </w:p>
    <w:bookmarkEnd w:id="14"/>
    <w:p w14:paraId="3396D6AA" w14:textId="1276F299" w:rsidR="007F024C" w:rsidRPr="008E71DA" w:rsidRDefault="001C7999" w:rsidP="008E71DA">
      <w:pPr>
        <w:spacing w:before="120" w:after="120" w:line="276" w:lineRule="auto"/>
        <w:jc w:val="both"/>
        <w:rPr>
          <w:rFonts w:ascii="Times New Roman" w:hAnsi="Times New Roman" w:cs="Times New Roman"/>
          <w:sz w:val="24"/>
          <w:szCs w:val="24"/>
        </w:rPr>
      </w:pPr>
      <w:r w:rsidRPr="008E71DA">
        <w:rPr>
          <w:sz w:val="24"/>
          <w:szCs w:val="24"/>
          <w:lang w:val="en"/>
        </w:rPr>
        <w:t xml:space="preserve">The country has adopted Law No. 029-2008/AN to combat trafficking in persons and similar practices, Law No. 25-2018/AN on the Penal Code and the signing of the Memorandum of Understanding on Cooperation for the Protection of Children in Situations of Cross-Border Mobility with the Republic of Côte d'Ivoire and the Tripartite Cooperation Agreement on the Protection of Children in Situations of Mobility or Victims of Cross-Border Trafficking between the Republic of Benin, Burkina Faso and the Togolese Republic. </w:t>
      </w:r>
    </w:p>
    <w:p w14:paraId="5CD7B111" w14:textId="330ABD29" w:rsidR="001C7999" w:rsidRPr="008E71DA" w:rsidRDefault="001C7999" w:rsidP="008E71DA">
      <w:pPr>
        <w:spacing w:before="120" w:after="120" w:line="276" w:lineRule="auto"/>
        <w:jc w:val="both"/>
        <w:rPr>
          <w:rFonts w:ascii="Times New Roman" w:hAnsi="Times New Roman" w:cs="Times New Roman"/>
          <w:sz w:val="24"/>
          <w:szCs w:val="24"/>
        </w:rPr>
      </w:pPr>
      <w:r w:rsidRPr="008E71DA">
        <w:rPr>
          <w:sz w:val="24"/>
          <w:szCs w:val="24"/>
          <w:lang w:val="en"/>
        </w:rPr>
        <w:t xml:space="preserve">In addition, a National Child Protection Strategy 2020-2024 and the National Strategy to Combat the Worst Forms of Child Labour 2019-2023 </w:t>
      </w:r>
      <w:r w:rsidR="00B23DBA">
        <w:rPr>
          <w:sz w:val="24"/>
          <w:szCs w:val="24"/>
          <w:lang w:val="en"/>
        </w:rPr>
        <w:t>have</w:t>
      </w:r>
      <w:r>
        <w:rPr>
          <w:lang w:val="en"/>
        </w:rPr>
        <w:t xml:space="preserve"> </w:t>
      </w:r>
      <w:r w:rsidRPr="008E71DA">
        <w:rPr>
          <w:sz w:val="24"/>
          <w:szCs w:val="24"/>
          <w:lang w:val="en"/>
        </w:rPr>
        <w:t xml:space="preserve"> been developed</w:t>
      </w:r>
      <w:r>
        <w:rPr>
          <w:lang w:val="en"/>
        </w:rPr>
        <w:t>to protect</w:t>
      </w:r>
      <w:r w:rsidR="00B23DBA">
        <w:rPr>
          <w:sz w:val="24"/>
          <w:szCs w:val="24"/>
          <w:lang w:val="en"/>
        </w:rPr>
        <w:t>children's</w:t>
      </w:r>
      <w:r>
        <w:rPr>
          <w:lang w:val="en"/>
        </w:rPr>
        <w:t xml:space="preserve"> </w:t>
      </w:r>
      <w:r w:rsidRPr="008E71DA">
        <w:rPr>
          <w:sz w:val="24"/>
          <w:szCs w:val="24"/>
          <w:lang w:val="en"/>
        </w:rPr>
        <w:t xml:space="preserve"> rights. A </w:t>
      </w:r>
      <w:r>
        <w:rPr>
          <w:lang w:val="en"/>
        </w:rPr>
        <w:t xml:space="preserve">Vigilance and Monitoring Committee has also </w:t>
      </w:r>
      <w:r w:rsidR="00B23DBA">
        <w:rPr>
          <w:sz w:val="24"/>
          <w:szCs w:val="24"/>
          <w:lang w:val="en"/>
        </w:rPr>
        <w:t xml:space="preserve">been </w:t>
      </w:r>
      <w:r>
        <w:rPr>
          <w:lang w:val="en"/>
        </w:rPr>
        <w:t xml:space="preserve"> </w:t>
      </w:r>
      <w:r w:rsidRPr="008E71DA">
        <w:rPr>
          <w:sz w:val="24"/>
          <w:szCs w:val="24"/>
          <w:lang w:val="en"/>
        </w:rPr>
        <w:t>set up by decree, a helpline for children at risk (116) and a case management guide for child protection.</w:t>
      </w:r>
    </w:p>
    <w:p w14:paraId="0C3585B6" w14:textId="3E07AD5B" w:rsidR="001C7999" w:rsidRPr="008E71DA" w:rsidRDefault="001C7999" w:rsidP="008E71DA">
      <w:pPr>
        <w:spacing w:before="120" w:after="120" w:line="276" w:lineRule="auto"/>
        <w:jc w:val="both"/>
        <w:rPr>
          <w:rFonts w:ascii="Times New Roman" w:hAnsi="Times New Roman" w:cs="Times New Roman"/>
          <w:sz w:val="24"/>
          <w:szCs w:val="24"/>
        </w:rPr>
      </w:pPr>
      <w:r w:rsidRPr="008E71DA">
        <w:rPr>
          <w:sz w:val="24"/>
          <w:szCs w:val="24"/>
          <w:lang w:val="en"/>
        </w:rPr>
        <w:t>To ensure better empowerment of young people and protection for children, the major challenges include improving the civic engagement of young people and their access to decision-making spheres to facilitate their contribution to the development of the country, (ii) improving the financial and geographical accessibility to vocational training, (iii) improving the provision of services to children in need of protection, including those in emergency situations.</w:t>
      </w:r>
    </w:p>
    <w:p w14:paraId="3B25280B" w14:textId="17A3E0DD" w:rsidR="00003A5F" w:rsidRPr="008E71DA" w:rsidRDefault="00003A5F" w:rsidP="00D468A8">
      <w:pPr>
        <w:spacing w:before="120" w:after="120" w:line="276" w:lineRule="auto"/>
        <w:jc w:val="both"/>
        <w:rPr>
          <w:rFonts w:ascii="Times New Roman" w:hAnsi="Times New Roman" w:cs="Times New Roman"/>
          <w:sz w:val="24"/>
          <w:szCs w:val="24"/>
        </w:rPr>
      </w:pPr>
      <w:r w:rsidRPr="008E71DA">
        <w:rPr>
          <w:b/>
          <w:bCs/>
          <w:sz w:val="24"/>
          <w:szCs w:val="24"/>
          <w:lang w:val="en"/>
        </w:rPr>
        <w:t>Objective 19:</w:t>
      </w:r>
      <w:r w:rsidRPr="008E71DA">
        <w:rPr>
          <w:sz w:val="24"/>
          <w:szCs w:val="24"/>
          <w:lang w:val="en"/>
        </w:rPr>
        <w:t xml:space="preserve"> At the level of this objective, Burkina Faso has implemented major actions to ensure the effectiveness of the National Statistical System. Since 2003, Burkina Faso has had a framework document for its statistical activities. The first country in French-speaking Africa to regularly develop a Master Plan for Statistics (SDS), Burkina Faso has an efficient National Statistical System (NSS) that derives its strength and legality from Law No. 012-2007/AN of 31 May 2007 on the organization and regulation of statistical activities. </w:t>
      </w:r>
      <w:r>
        <w:rPr>
          <w:lang w:val="en"/>
        </w:rPr>
        <w:t xml:space="preserve"> </w:t>
      </w:r>
      <w:r w:rsidR="00D468A8">
        <w:rPr>
          <w:sz w:val="24"/>
          <w:szCs w:val="24"/>
          <w:lang w:val="en"/>
        </w:rPr>
        <w:t xml:space="preserve">Burkina </w:t>
      </w:r>
      <w:r>
        <w:rPr>
          <w:lang w:val="en"/>
        </w:rPr>
        <w:t xml:space="preserve"> </w:t>
      </w:r>
      <w:r w:rsidR="00D468A8" w:rsidRPr="008A7BA6">
        <w:rPr>
          <w:sz w:val="24"/>
          <w:szCs w:val="24"/>
          <w:lang w:val="en"/>
        </w:rPr>
        <w:t xml:space="preserve">Faso also ratified the African Charter on Statistics in 2013. </w:t>
      </w:r>
      <w:r w:rsidR="00D468A8" w:rsidRPr="008A7BA6">
        <w:rPr>
          <w:sz w:val="24"/>
          <w:szCs w:val="24"/>
          <w:lang w:val="en"/>
        </w:rPr>
        <w:lastRenderedPageBreak/>
        <w:t xml:space="preserve">At the institutional level, the National Statistical System (NSS) is administered by the producers and users of official statistics (the National Statistics Council; </w:t>
      </w:r>
      <w:r>
        <w:rPr>
          <w:lang w:val="en"/>
        </w:rPr>
        <w:t xml:space="preserve"> </w:t>
      </w:r>
      <w:r w:rsidR="003E1E02" w:rsidRPr="003E1E02">
        <w:rPr>
          <w:sz w:val="24"/>
          <w:szCs w:val="24"/>
          <w:lang w:val="en"/>
        </w:rPr>
        <w:t>the</w:t>
      </w:r>
      <w:r>
        <w:rPr>
          <w:lang w:val="en"/>
        </w:rPr>
        <w:t xml:space="preserve"> National Institute of</w:t>
      </w:r>
      <w:r w:rsidR="00D468A8" w:rsidRPr="008A7BA6">
        <w:rPr>
          <w:sz w:val="24"/>
          <w:szCs w:val="24"/>
          <w:lang w:val="en"/>
        </w:rPr>
        <w:t xml:space="preserve"> Statistics and Demography; other specialized public statistical structures; specialized public statistical training institutions).</w:t>
      </w:r>
    </w:p>
    <w:p w14:paraId="1B7E0E48" w14:textId="77777777" w:rsidR="00003A5F" w:rsidRPr="008E71DA" w:rsidRDefault="00003A5F" w:rsidP="008E71DA">
      <w:pPr>
        <w:spacing w:before="120" w:after="120" w:line="276" w:lineRule="auto"/>
        <w:jc w:val="both"/>
        <w:rPr>
          <w:rFonts w:ascii="Times New Roman" w:hAnsi="Times New Roman" w:cs="Times New Roman"/>
          <w:sz w:val="24"/>
          <w:szCs w:val="24"/>
        </w:rPr>
      </w:pPr>
      <w:r w:rsidRPr="008E71DA">
        <w:rPr>
          <w:sz w:val="24"/>
          <w:szCs w:val="24"/>
          <w:lang w:val="en"/>
        </w:rPr>
        <w:t>The financing of the SSN by the national budget increased from 3.3 billion FCFA in 2013 to 10.8 billion in 2019 corresponding respectively to a proportion of the national budget of 0.2% and 0.6%.</w:t>
      </w:r>
    </w:p>
    <w:p w14:paraId="2ACC3BCE" w14:textId="2D1FAD87" w:rsidR="00003A5F" w:rsidRPr="008E71DA" w:rsidRDefault="00003A5F" w:rsidP="008E71DA">
      <w:pPr>
        <w:spacing w:before="120" w:after="120"/>
        <w:jc w:val="both"/>
        <w:rPr>
          <w:rFonts w:ascii="Times New Roman" w:eastAsia="Times New Roman" w:hAnsi="Times New Roman" w:cs="Times New Roman"/>
          <w:color w:val="000000"/>
          <w:sz w:val="24"/>
          <w:szCs w:val="24"/>
          <w:lang w:eastAsia="fr-FR"/>
        </w:rPr>
      </w:pPr>
      <w:r w:rsidRPr="008E71DA">
        <w:rPr>
          <w:color w:val="000000"/>
          <w:sz w:val="24"/>
          <w:szCs w:val="24"/>
          <w:lang w:val="en"/>
        </w:rPr>
        <w:t>Between 2013 and 2019, several large-scale statistical operations were carried out in Burkina Faso. These include: the conduct of the fifth General Census of Population and Housing (RGPH5 in 2019), the conduct of two (02) surveys on household living conditions (EMC in 2014 and EHCVM in 2018), the conduct of a livestock survey, the conduct of the integrated regional survey on employment and the informal sector (ERI-ESI).</w:t>
      </w:r>
    </w:p>
    <w:p w14:paraId="793E2BE2" w14:textId="28BC4880" w:rsidR="00676247" w:rsidRPr="008E71DA" w:rsidRDefault="00676247" w:rsidP="008E71DA">
      <w:pPr>
        <w:spacing w:before="120" w:after="120"/>
        <w:jc w:val="both"/>
        <w:rPr>
          <w:rFonts w:ascii="Times New Roman" w:eastAsia="Times New Roman" w:hAnsi="Times New Roman" w:cs="Times New Roman"/>
          <w:color w:val="000000"/>
          <w:sz w:val="24"/>
          <w:szCs w:val="24"/>
          <w:lang w:eastAsia="fr-FR"/>
        </w:rPr>
      </w:pPr>
      <w:r w:rsidRPr="008E71DA">
        <w:rPr>
          <w:color w:val="000000"/>
          <w:sz w:val="24"/>
          <w:szCs w:val="24"/>
          <w:lang w:val="en"/>
        </w:rPr>
        <w:t>The challenges to be met mainly concern the increase in State resources to finance the activities of the NSS, the initial and continuing training of human resources, in particular of managers to animate the NSS, and the revision of the statistical law to revitalize the activities of the NSS.</w:t>
      </w:r>
    </w:p>
    <w:p w14:paraId="78458CEE" w14:textId="0EADE17C" w:rsidR="001C7999" w:rsidRPr="008E71DA" w:rsidRDefault="00676247" w:rsidP="008E71DA">
      <w:pPr>
        <w:spacing w:before="120" w:after="120"/>
        <w:jc w:val="both"/>
        <w:rPr>
          <w:rFonts w:ascii="Times New Roman" w:eastAsia="Times New Roman" w:hAnsi="Times New Roman" w:cs="Times New Roman"/>
          <w:color w:val="000000"/>
          <w:sz w:val="24"/>
          <w:szCs w:val="24"/>
          <w:lang w:eastAsia="fr-FR"/>
        </w:rPr>
      </w:pPr>
      <w:r w:rsidRPr="008E71DA">
        <w:rPr>
          <w:b/>
          <w:color w:val="000000"/>
          <w:sz w:val="24"/>
          <w:szCs w:val="24"/>
          <w:lang w:val="en"/>
        </w:rPr>
        <w:t>Goal 20:</w:t>
      </w:r>
      <w:r w:rsidR="00001D6C">
        <w:rPr>
          <w:color w:val="000000"/>
          <w:sz w:val="24"/>
          <w:szCs w:val="24"/>
          <w:lang w:val="en"/>
        </w:rPr>
        <w:t xml:space="preserve"> Performance</w:t>
      </w:r>
      <w:r w:rsidR="00B66E0A" w:rsidRPr="008E71DA">
        <w:rPr>
          <w:color w:val="000000"/>
          <w:sz w:val="24"/>
          <w:szCs w:val="24"/>
          <w:lang w:val="en"/>
        </w:rPr>
        <w:t xml:space="preserve"> </w:t>
      </w:r>
      <w:r>
        <w:rPr>
          <w:lang w:val="en"/>
        </w:rPr>
        <w:t xml:space="preserve"> </w:t>
      </w:r>
      <w:r w:rsidR="0039770A">
        <w:rPr>
          <w:color w:val="000000"/>
          <w:sz w:val="24"/>
          <w:szCs w:val="24"/>
          <w:lang w:val="en"/>
        </w:rPr>
        <w:t xml:space="preserve">(score of 67%) </w:t>
      </w:r>
      <w:r>
        <w:rPr>
          <w:lang w:val="en"/>
        </w:rPr>
        <w:t xml:space="preserve"> </w:t>
      </w:r>
      <w:r w:rsidR="00B66E0A" w:rsidRPr="008E71DA">
        <w:rPr>
          <w:color w:val="000000"/>
          <w:sz w:val="24"/>
          <w:szCs w:val="24"/>
          <w:lang w:val="en"/>
        </w:rPr>
        <w:t xml:space="preserve">is the result of gains in official development assistance. Indeed, over the period 2013-2019, ODA has increased steadily. Indeed, the amount of total ODA received by the country increased from 590 billion CFA francs in 2013 to 907 billion CFA francs in 2019. However, external resources in fiscal resources have been in a downward dynamic since 2015, rising from 27.3% to 15.0% in 2019. This decrease in the indicator reflects the government's desire to reduce its dependence on ODA as set out in the various development financing plans implemented since 2011 (SCADD 2011-2015 and PNDES 2016-2020). Tax revenues accounted for at least 76% of total revenues including grants over the period. Resource mobilization has also been done through innovative financing mechanisms such as public-private partnerships and </w:t>
      </w:r>
      <w:r>
        <w:rPr>
          <w:lang w:val="en"/>
        </w:rPr>
        <w:t xml:space="preserve"> </w:t>
      </w:r>
      <w:r w:rsidR="00B23DBA">
        <w:rPr>
          <w:color w:val="000000"/>
          <w:sz w:val="24"/>
          <w:szCs w:val="24"/>
          <w:lang w:val="en"/>
        </w:rPr>
        <w:t>the mobilization of</w:t>
      </w:r>
      <w:r w:rsidR="00A63CE3" w:rsidRPr="008E71DA">
        <w:rPr>
          <w:color w:val="000000"/>
          <w:sz w:val="24"/>
          <w:szCs w:val="24"/>
          <w:lang w:val="en"/>
        </w:rPr>
        <w:t>migrants' funds.</w:t>
      </w:r>
    </w:p>
    <w:p w14:paraId="30259758" w14:textId="44EB9D0F" w:rsidR="00D4006B" w:rsidRPr="008E71DA" w:rsidRDefault="00D4006B" w:rsidP="008E71DA">
      <w:pPr>
        <w:spacing w:before="120" w:after="120"/>
        <w:jc w:val="both"/>
        <w:rPr>
          <w:rFonts w:ascii="Times New Roman" w:eastAsia="Times New Roman" w:hAnsi="Times New Roman" w:cs="Times New Roman"/>
          <w:color w:val="000000"/>
          <w:sz w:val="24"/>
          <w:szCs w:val="24"/>
          <w:lang w:eastAsia="fr-FR"/>
        </w:rPr>
      </w:pPr>
      <w:r w:rsidRPr="008E71DA">
        <w:rPr>
          <w:color w:val="000000"/>
          <w:sz w:val="24"/>
          <w:szCs w:val="24"/>
          <w:lang w:val="en"/>
        </w:rPr>
        <w:t>The share of the public sector budget</w:t>
      </w:r>
      <w:r w:rsidR="00B23DBA">
        <w:rPr>
          <w:color w:val="000000"/>
          <w:sz w:val="24"/>
          <w:szCs w:val="24"/>
          <w:lang w:val="en"/>
        </w:rPr>
        <w:t>financed</w:t>
      </w:r>
      <w:r>
        <w:rPr>
          <w:lang w:val="en"/>
        </w:rPr>
        <w:t xml:space="preserve"> </w:t>
      </w:r>
      <w:r w:rsidRPr="008E71DA">
        <w:rPr>
          <w:color w:val="000000"/>
          <w:sz w:val="24"/>
          <w:szCs w:val="24"/>
          <w:lang w:val="en"/>
        </w:rPr>
        <w:t xml:space="preserve"> by national capital markets was estimated</w:t>
      </w:r>
      <w:r>
        <w:rPr>
          <w:lang w:val="en"/>
        </w:rPr>
        <w:t xml:space="preserve"> </w:t>
      </w:r>
      <w:r w:rsidRPr="008E71DA">
        <w:rPr>
          <w:color w:val="000000"/>
          <w:sz w:val="24"/>
          <w:szCs w:val="24"/>
          <w:lang w:val="en"/>
        </w:rPr>
        <w:t xml:space="preserve"> at 59.30%in 2019 compared to 57.9%in 2015.</w:t>
      </w:r>
    </w:p>
    <w:p w14:paraId="7750ADF3" w14:textId="1A8716E4" w:rsidR="00C61CEE" w:rsidRPr="008E71DA" w:rsidRDefault="00265A90" w:rsidP="008E71DA">
      <w:pPr>
        <w:spacing w:before="120" w:after="120"/>
        <w:jc w:val="both"/>
        <w:rPr>
          <w:rFonts w:ascii="Times New Roman" w:eastAsia="Times New Roman" w:hAnsi="Times New Roman" w:cs="Times New Roman"/>
          <w:color w:val="000000"/>
          <w:sz w:val="24"/>
          <w:szCs w:val="24"/>
          <w:lang w:eastAsia="fr-FR"/>
        </w:rPr>
      </w:pPr>
      <w:r w:rsidRPr="008E71DA">
        <w:rPr>
          <w:color w:val="000000"/>
          <w:sz w:val="24"/>
          <w:szCs w:val="24"/>
          <w:lang w:val="en"/>
        </w:rPr>
        <w:t>The financing plans for the Accelerated Growth and Sustainable Development Strategy (SCADD) 2011-2015 and the National Economic and Social Development Plan (PNDES) 2016-2020 are mainly provided by the National Budget at 63.3% and 63.8% respectively. For greater aid effectiveness, the National Aid Effectiveness Action Plans (NAAP) 2007-2010 and 2010-2012 and the Development Cooperation Effectiveness Action Plans (NAPED) 2014-2016 have been developed to take into account the conclusions of international development cooperation commitments.</w:t>
      </w:r>
    </w:p>
    <w:p w14:paraId="6FFCA03E" w14:textId="77F0084B" w:rsidR="00A63CE3" w:rsidRDefault="00A63CE3" w:rsidP="008E71DA">
      <w:pPr>
        <w:spacing w:before="120" w:after="120"/>
        <w:jc w:val="both"/>
        <w:rPr>
          <w:rFonts w:ascii="Times New Roman" w:eastAsia="Times New Roman" w:hAnsi="Times New Roman" w:cs="Times New Roman"/>
          <w:color w:val="000000"/>
          <w:sz w:val="24"/>
          <w:szCs w:val="24"/>
          <w:lang w:eastAsia="fr-FR"/>
        </w:rPr>
      </w:pPr>
      <w:r w:rsidRPr="008E71DA">
        <w:rPr>
          <w:color w:val="000000"/>
          <w:sz w:val="24"/>
          <w:szCs w:val="24"/>
          <w:lang w:val="en"/>
        </w:rPr>
        <w:t>Several challenges must be met to increase resources to finance</w:t>
      </w:r>
      <w:r w:rsidR="00B23DBA">
        <w:rPr>
          <w:color w:val="000000"/>
          <w:sz w:val="24"/>
          <w:szCs w:val="24"/>
          <w:lang w:val="en"/>
        </w:rPr>
        <w:t>development.</w:t>
      </w:r>
      <w:r>
        <w:rPr>
          <w:lang w:val="en"/>
        </w:rPr>
        <w:t xml:space="preserve"> </w:t>
      </w:r>
      <w:r w:rsidR="00114F5F" w:rsidRPr="008E71DA">
        <w:rPr>
          <w:color w:val="000000"/>
          <w:sz w:val="24"/>
          <w:szCs w:val="24"/>
          <w:lang w:val="en"/>
        </w:rPr>
        <w:t xml:space="preserve">These include securing </w:t>
      </w:r>
      <w:r>
        <w:rPr>
          <w:lang w:val="en"/>
        </w:rPr>
        <w:t xml:space="preserve"> </w:t>
      </w:r>
      <w:r w:rsidR="00B23DBA">
        <w:rPr>
          <w:color w:val="000000"/>
          <w:sz w:val="24"/>
          <w:szCs w:val="24"/>
          <w:lang w:val="en"/>
        </w:rPr>
        <w:t xml:space="preserve"> </w:t>
      </w:r>
      <w:r>
        <w:rPr>
          <w:lang w:val="en"/>
        </w:rPr>
        <w:t xml:space="preserve"> </w:t>
      </w:r>
      <w:r w:rsidRPr="008E71DA">
        <w:rPr>
          <w:color w:val="000000"/>
          <w:sz w:val="24"/>
          <w:szCs w:val="24"/>
          <w:lang w:val="en"/>
        </w:rPr>
        <w:t xml:space="preserve">the territory to allow efficient collection of resources, </w:t>
      </w:r>
      <w:r>
        <w:rPr>
          <w:lang w:val="en"/>
        </w:rPr>
        <w:t xml:space="preserve"> </w:t>
      </w:r>
      <w:r w:rsidR="00B23DBA">
        <w:rPr>
          <w:color w:val="000000"/>
          <w:sz w:val="24"/>
          <w:szCs w:val="24"/>
          <w:lang w:val="en"/>
        </w:rPr>
        <w:t xml:space="preserve"> </w:t>
      </w:r>
      <w:r>
        <w:rPr>
          <w:lang w:val="en"/>
        </w:rPr>
        <w:t xml:space="preserve">further </w:t>
      </w:r>
      <w:r w:rsidRPr="008E71DA">
        <w:rPr>
          <w:color w:val="000000"/>
          <w:sz w:val="24"/>
          <w:szCs w:val="24"/>
          <w:lang w:val="en"/>
        </w:rPr>
        <w:t xml:space="preserve">modernising tax and customs administrations with the design of an integrated tax information system, </w:t>
      </w:r>
      <w:r>
        <w:rPr>
          <w:lang w:val="en"/>
        </w:rPr>
        <w:t xml:space="preserve"> </w:t>
      </w:r>
      <w:r w:rsidR="00B23DBA">
        <w:rPr>
          <w:color w:val="000000"/>
          <w:sz w:val="24"/>
          <w:szCs w:val="24"/>
          <w:lang w:val="en"/>
        </w:rPr>
        <w:t xml:space="preserve"> </w:t>
      </w:r>
      <w:r>
        <w:rPr>
          <w:lang w:val="en"/>
        </w:rPr>
        <w:t xml:space="preserve"> </w:t>
      </w:r>
      <w:r w:rsidRPr="008E71DA">
        <w:rPr>
          <w:color w:val="000000"/>
          <w:sz w:val="24"/>
          <w:szCs w:val="24"/>
          <w:lang w:val="en"/>
        </w:rPr>
        <w:t xml:space="preserve">exploiting the potential of service and mining revenues, </w:t>
      </w:r>
      <w:r>
        <w:rPr>
          <w:lang w:val="en"/>
        </w:rPr>
        <w:t xml:space="preserve"> </w:t>
      </w:r>
      <w:r w:rsidR="00B23DBA">
        <w:rPr>
          <w:color w:val="000000"/>
          <w:sz w:val="24"/>
          <w:szCs w:val="24"/>
          <w:lang w:val="en"/>
        </w:rPr>
        <w:t xml:space="preserve"> </w:t>
      </w:r>
      <w:r>
        <w:rPr>
          <w:lang w:val="en"/>
        </w:rPr>
        <w:t xml:space="preserve"> </w:t>
      </w:r>
      <w:r w:rsidRPr="008E71DA">
        <w:rPr>
          <w:color w:val="000000"/>
          <w:sz w:val="24"/>
          <w:szCs w:val="24"/>
          <w:lang w:val="en"/>
        </w:rPr>
        <w:t xml:space="preserve">broadening the tax base, </w:t>
      </w:r>
      <w:r>
        <w:rPr>
          <w:lang w:val="en"/>
        </w:rPr>
        <w:t xml:space="preserve">  </w:t>
      </w:r>
      <w:r w:rsidRPr="008E71DA">
        <w:rPr>
          <w:color w:val="000000"/>
          <w:sz w:val="24"/>
          <w:szCs w:val="24"/>
          <w:lang w:val="en"/>
        </w:rPr>
        <w:t xml:space="preserve"> and strengthening the fight against fraud, forgery and corruption.</w:t>
      </w:r>
    </w:p>
    <w:p w14:paraId="3F6B759C" w14:textId="77777777" w:rsidR="003B614D" w:rsidRPr="008E71DA" w:rsidRDefault="003B614D" w:rsidP="00376264">
      <w:pPr>
        <w:spacing w:after="0"/>
        <w:jc w:val="both"/>
        <w:rPr>
          <w:rFonts w:ascii="Times New Roman" w:eastAsia="Times New Roman" w:hAnsi="Times New Roman" w:cs="Times New Roman"/>
          <w:color w:val="000000"/>
          <w:sz w:val="24"/>
          <w:szCs w:val="24"/>
          <w:lang w:eastAsia="fr-FR"/>
        </w:rPr>
      </w:pPr>
    </w:p>
    <w:p w14:paraId="6BF19CF3" w14:textId="394D1648" w:rsidR="001C6A9F" w:rsidRPr="0035615D" w:rsidRDefault="001C6A9F" w:rsidP="0035615D">
      <w:pPr>
        <w:pStyle w:val="ListParagraph"/>
        <w:numPr>
          <w:ilvl w:val="0"/>
          <w:numId w:val="27"/>
        </w:numPr>
        <w:spacing w:line="360" w:lineRule="auto"/>
        <w:jc w:val="both"/>
        <w:outlineLvl w:val="0"/>
        <w:rPr>
          <w:rFonts w:ascii="Times New Roman" w:hAnsi="Times New Roman" w:cs="Times New Roman"/>
          <w:b/>
          <w:sz w:val="24"/>
          <w:szCs w:val="24"/>
        </w:rPr>
      </w:pPr>
      <w:bookmarkStart w:id="15" w:name="_Toc56507277"/>
      <w:bookmarkStart w:id="16" w:name="_Toc58602705"/>
      <w:bookmarkStart w:id="17" w:name="_Toc81302763"/>
      <w:r>
        <w:rPr>
          <w:b/>
          <w:sz w:val="24"/>
          <w:szCs w:val="24"/>
          <w:lang w:val="en"/>
        </w:rPr>
        <w:t xml:space="preserve">SYNTHESIS OF BURKINA </w:t>
      </w:r>
      <w:r w:rsidRPr="0035615D">
        <w:rPr>
          <w:b/>
          <w:sz w:val="24"/>
          <w:szCs w:val="24"/>
          <w:lang w:val="en"/>
        </w:rPr>
        <w:t>FASO'S PERFORMANCE</w:t>
      </w:r>
      <w:r>
        <w:rPr>
          <w:lang w:val="en"/>
        </w:rPr>
        <w:t xml:space="preserve"> EVALUATION</w:t>
      </w:r>
      <w:bookmarkEnd w:id="15"/>
      <w:bookmarkEnd w:id="16"/>
      <w:bookmarkEnd w:id="17"/>
    </w:p>
    <w:p w14:paraId="3F3223C6" w14:textId="23352341" w:rsidR="0053278C" w:rsidRDefault="0053278C" w:rsidP="00B8745E">
      <w:pPr>
        <w:jc w:val="both"/>
        <w:rPr>
          <w:rFonts w:ascii="Times New Roman" w:eastAsia="Times New Roman" w:hAnsi="Times New Roman" w:cs="Times New Roman"/>
          <w:color w:val="000000"/>
          <w:sz w:val="24"/>
          <w:szCs w:val="24"/>
          <w:lang w:eastAsia="fr-FR"/>
        </w:rPr>
      </w:pPr>
      <w:r w:rsidRPr="0035615D">
        <w:rPr>
          <w:color w:val="000000"/>
          <w:sz w:val="24"/>
          <w:szCs w:val="24"/>
          <w:lang w:val="en"/>
        </w:rPr>
        <w:lastRenderedPageBreak/>
        <w:t xml:space="preserve">Burkina Faso achieved an overall performance of </w:t>
      </w:r>
      <w:r w:rsidR="00404A4C">
        <w:rPr>
          <w:color w:val="000000"/>
          <w:sz w:val="24"/>
          <w:szCs w:val="24"/>
          <w:lang w:val="en"/>
        </w:rPr>
        <w:t>42%.</w:t>
      </w:r>
      <w:r>
        <w:rPr>
          <w:lang w:val="en"/>
        </w:rPr>
        <w:t xml:space="preserve"> </w:t>
      </w:r>
      <w:r w:rsidR="00404A4C">
        <w:rPr>
          <w:color w:val="000000"/>
          <w:sz w:val="24"/>
          <w:szCs w:val="24"/>
          <w:lang w:val="en"/>
        </w:rPr>
        <w:t>This score is up 5 percentage points from the first evaluation report which was 37%.</w:t>
      </w:r>
      <w:r>
        <w:rPr>
          <w:lang w:val="en"/>
        </w:rPr>
        <w:t xml:space="preserve"> </w:t>
      </w:r>
      <w:r w:rsidRPr="0035615D">
        <w:rPr>
          <w:color w:val="000000"/>
          <w:sz w:val="24"/>
          <w:szCs w:val="24"/>
          <w:lang w:val="en"/>
        </w:rPr>
        <w:t>Aspiration 6 comes first with a score of 88% followed by</w:t>
      </w:r>
      <w:r w:rsidR="00272983">
        <w:rPr>
          <w:color w:val="000000"/>
          <w:sz w:val="24"/>
          <w:szCs w:val="24"/>
          <w:lang w:val="en"/>
        </w:rPr>
        <w:t>aspiration</w:t>
      </w:r>
      <w:r>
        <w:rPr>
          <w:lang w:val="en"/>
        </w:rPr>
        <w:t xml:space="preserve"> </w:t>
      </w:r>
      <w:r w:rsidRPr="0035615D">
        <w:rPr>
          <w:color w:val="000000"/>
          <w:sz w:val="24"/>
          <w:szCs w:val="24"/>
          <w:lang w:val="en"/>
        </w:rPr>
        <w:t xml:space="preserve"> </w:t>
      </w:r>
      <w:r w:rsidR="00272983">
        <w:rPr>
          <w:color w:val="000000"/>
          <w:sz w:val="24"/>
          <w:szCs w:val="24"/>
          <w:lang w:val="en"/>
        </w:rPr>
        <w:t>s</w:t>
      </w:r>
      <w:r>
        <w:rPr>
          <w:lang w:val="en"/>
        </w:rPr>
        <w:t xml:space="preserve"> </w:t>
      </w:r>
      <w:r w:rsidR="00272983">
        <w:rPr>
          <w:color w:val="000000"/>
          <w:sz w:val="24"/>
          <w:szCs w:val="24"/>
          <w:lang w:val="en"/>
        </w:rPr>
        <w:t xml:space="preserve"> 4 </w:t>
      </w:r>
      <w:r>
        <w:rPr>
          <w:lang w:val="en"/>
        </w:rPr>
        <w:t xml:space="preserve"> </w:t>
      </w:r>
      <w:r w:rsidR="00093623">
        <w:rPr>
          <w:color w:val="000000"/>
          <w:sz w:val="24"/>
          <w:szCs w:val="24"/>
          <w:lang w:val="en"/>
        </w:rPr>
        <w:t xml:space="preserve">and </w:t>
      </w:r>
      <w:r>
        <w:rPr>
          <w:lang w:val="en"/>
        </w:rPr>
        <w:t xml:space="preserve"> </w:t>
      </w:r>
      <w:r w:rsidR="00272983" w:rsidRPr="0035615D">
        <w:rPr>
          <w:color w:val="000000"/>
          <w:sz w:val="24"/>
          <w:szCs w:val="24"/>
          <w:lang w:val="en"/>
        </w:rPr>
        <w:t xml:space="preserve">7 with </w:t>
      </w:r>
      <w:r>
        <w:rPr>
          <w:lang w:val="en"/>
        </w:rPr>
        <w:t xml:space="preserve"> </w:t>
      </w:r>
      <w:r w:rsidR="00093623">
        <w:rPr>
          <w:color w:val="000000"/>
          <w:sz w:val="24"/>
          <w:szCs w:val="24"/>
          <w:lang w:val="en"/>
        </w:rPr>
        <w:t>50%.</w:t>
      </w:r>
    </w:p>
    <w:p w14:paraId="527B5E41" w14:textId="4896417D" w:rsidR="0053278C" w:rsidRDefault="0053278C" w:rsidP="00B8745E">
      <w:pPr>
        <w:jc w:val="both"/>
        <w:rPr>
          <w:rFonts w:ascii="Times New Roman" w:eastAsia="Times New Roman" w:hAnsi="Times New Roman" w:cs="Times New Roman"/>
          <w:color w:val="000000"/>
          <w:sz w:val="24"/>
          <w:szCs w:val="24"/>
          <w:lang w:eastAsia="fr-FR"/>
        </w:rPr>
      </w:pPr>
      <w:r w:rsidRPr="0035615D">
        <w:rPr>
          <w:color w:val="000000"/>
          <w:sz w:val="24"/>
          <w:szCs w:val="24"/>
          <w:lang w:val="en"/>
        </w:rPr>
        <w:t>The "0" scores</w:t>
      </w:r>
      <w:r w:rsidR="00093623">
        <w:rPr>
          <w:color w:val="000000"/>
          <w:sz w:val="24"/>
          <w:szCs w:val="24"/>
          <w:lang w:val="en"/>
        </w:rPr>
        <w:t xml:space="preserve"> </w:t>
      </w:r>
      <w:r>
        <w:rPr>
          <w:lang w:val="en"/>
        </w:rPr>
        <w:t>given</w:t>
      </w:r>
      <w:r w:rsidRPr="0035615D">
        <w:rPr>
          <w:color w:val="000000"/>
          <w:sz w:val="24"/>
          <w:szCs w:val="24"/>
          <w:lang w:val="en"/>
        </w:rPr>
        <w:t>in aspiration 5 actually correspond to an absence of statistical data (indicator). This second evaluation was a challenge both in terms of the actions carried out by the country and in terms of producing the statistical system data needed to assess progress between 2013 and 20</w:t>
      </w:r>
      <w:r w:rsidR="00682894">
        <w:rPr>
          <w:color w:val="000000"/>
          <w:sz w:val="24"/>
          <w:szCs w:val="24"/>
          <w:lang w:val="en"/>
        </w:rPr>
        <w:t>20</w:t>
      </w:r>
      <w:r w:rsidRPr="0035615D">
        <w:rPr>
          <w:color w:val="000000"/>
          <w:sz w:val="24"/>
          <w:szCs w:val="24"/>
          <w:lang w:val="en"/>
        </w:rPr>
        <w:t>.</w:t>
      </w:r>
    </w:p>
    <w:p w14:paraId="3322628B" w14:textId="56DBDA45" w:rsidR="00DC7B44" w:rsidRPr="0035615D" w:rsidRDefault="00DC7B44" w:rsidP="00DC7B44">
      <w:pPr>
        <w:spacing w:after="0"/>
        <w:jc w:val="center"/>
        <w:rPr>
          <w:rFonts w:ascii="Times New Roman" w:hAnsi="Times New Roman" w:cs="Times New Roman"/>
          <w:szCs w:val="24"/>
        </w:rPr>
      </w:pPr>
      <w:r w:rsidRPr="0035615D">
        <w:rPr>
          <w:b/>
          <w:bCs/>
          <w:sz w:val="24"/>
          <w:szCs w:val="24"/>
          <w:lang w:val="en"/>
        </w:rPr>
        <w:t>Figure</w:t>
      </w:r>
      <w:r w:rsidRPr="0035615D">
        <w:rPr>
          <w:sz w:val="24"/>
          <w:szCs w:val="24"/>
          <w:lang w:val="en"/>
        </w:rPr>
        <w:t xml:space="preserve"> 1: Performance by aspiration in 2020</w:t>
      </w:r>
    </w:p>
    <w:p w14:paraId="56560883" w14:textId="27C68A3E" w:rsidR="00B015E6" w:rsidRPr="0035615D" w:rsidRDefault="00B015E6" w:rsidP="0035615D">
      <w:pPr>
        <w:jc w:val="center"/>
        <w:rPr>
          <w:rFonts w:ascii="Times New Roman" w:eastAsia="Times New Roman" w:hAnsi="Times New Roman" w:cs="Times New Roman"/>
          <w:color w:val="000000"/>
          <w:sz w:val="24"/>
          <w:szCs w:val="24"/>
          <w:lang w:eastAsia="fr-FR"/>
        </w:rPr>
      </w:pPr>
      <w:r>
        <w:rPr>
          <w:noProof/>
        </w:rPr>
        <w:drawing>
          <wp:inline distT="0" distB="0" distL="0" distR="0" wp14:anchorId="06B2283F" wp14:editId="0F03BB8D">
            <wp:extent cx="4261899" cy="2536466"/>
            <wp:effectExtent l="0" t="0" r="5715" b="16510"/>
            <wp:docPr id="5" name="Graphique 5">
              <a:extLst xmlns:a="http://schemas.openxmlformats.org/drawingml/2006/main">
                <a:ext uri="{FF2B5EF4-FFF2-40B4-BE49-F238E27FC236}">
                  <a16:creationId xmlns:a16="http://schemas.microsoft.com/office/drawing/2014/main" id="{70B620E9-7143-46F2-AE13-E0B87FBF14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6CFCB31" w14:textId="093E9661" w:rsidR="00A1190C" w:rsidRDefault="00A1190C" w:rsidP="00A1190C">
      <w:pPr>
        <w:jc w:val="both"/>
        <w:rPr>
          <w:rFonts w:ascii="Times New Roman" w:eastAsia="Times New Roman" w:hAnsi="Times New Roman" w:cs="Times New Roman"/>
          <w:color w:val="000000"/>
          <w:sz w:val="24"/>
          <w:szCs w:val="24"/>
          <w:lang w:eastAsia="fr-FR"/>
        </w:rPr>
      </w:pPr>
      <w:r>
        <w:rPr>
          <w:color w:val="000000"/>
          <w:sz w:val="24"/>
          <w:szCs w:val="24"/>
          <w:lang w:val="en"/>
        </w:rPr>
        <w:t>The analysis of performance according to objectives shows that objectives 4, 5, 6, 8, 12, 13, 16 and 19 record a score of "0%". These scores correspond to an absence or unavailability of</w:t>
      </w:r>
      <w:r w:rsidR="00600BE9">
        <w:rPr>
          <w:color w:val="000000"/>
          <w:sz w:val="24"/>
          <w:szCs w:val="24"/>
          <w:lang w:val="en"/>
        </w:rPr>
        <w:t>statistical</w:t>
      </w:r>
      <w:r>
        <w:rPr>
          <w:color w:val="000000"/>
          <w:sz w:val="24"/>
          <w:szCs w:val="24"/>
          <w:lang w:val="en"/>
        </w:rPr>
        <w:t>data. Goals 14 and 18 record scores of 100%.</w:t>
      </w:r>
    </w:p>
    <w:p w14:paraId="1BF7A4EB" w14:textId="49910CDE" w:rsidR="00A60AEA" w:rsidRPr="0035615D" w:rsidRDefault="00405D82" w:rsidP="0035615D">
      <w:pPr>
        <w:spacing w:after="0"/>
        <w:jc w:val="center"/>
        <w:rPr>
          <w:rFonts w:ascii="Times New Roman" w:hAnsi="Times New Roman" w:cs="Times New Roman"/>
          <w:szCs w:val="24"/>
        </w:rPr>
      </w:pPr>
      <w:r w:rsidRPr="0035615D">
        <w:rPr>
          <w:b/>
          <w:bCs/>
          <w:sz w:val="24"/>
          <w:szCs w:val="24"/>
          <w:lang w:val="en"/>
        </w:rPr>
        <w:t>Figure</w:t>
      </w:r>
      <w:r w:rsidRPr="0035615D">
        <w:rPr>
          <w:sz w:val="24"/>
          <w:szCs w:val="24"/>
          <w:lang w:val="en"/>
        </w:rPr>
        <w:t xml:space="preserve"> 2: Performance by objectives in 2020</w:t>
      </w:r>
    </w:p>
    <w:p w14:paraId="37BC9D48" w14:textId="7BA93C76" w:rsidR="0053278C" w:rsidRDefault="00B6715C" w:rsidP="0035615D">
      <w:pPr>
        <w:jc w:val="center"/>
        <w:rPr>
          <w:rFonts w:ascii="Times New Roman" w:eastAsia="Times New Roman" w:hAnsi="Times New Roman" w:cs="Times New Roman"/>
          <w:color w:val="000000"/>
          <w:sz w:val="24"/>
          <w:szCs w:val="24"/>
          <w:lang w:eastAsia="fr-FR"/>
        </w:rPr>
      </w:pPr>
      <w:r>
        <w:rPr>
          <w:noProof/>
        </w:rPr>
        <w:drawing>
          <wp:inline distT="0" distB="0" distL="0" distR="0" wp14:anchorId="11AB5691" wp14:editId="7524A541">
            <wp:extent cx="5610225" cy="3748088"/>
            <wp:effectExtent l="0" t="0" r="9525" b="5080"/>
            <wp:docPr id="6" name="Graphique 6">
              <a:extLst xmlns:a="http://schemas.openxmlformats.org/drawingml/2006/main">
                <a:ext uri="{FF2B5EF4-FFF2-40B4-BE49-F238E27FC236}">
                  <a16:creationId xmlns:a16="http://schemas.microsoft.com/office/drawing/2014/main" id="{24BAF3F2-7FD8-4278-88FF-1A9B4E30FB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53278C">
        <w:rPr>
          <w:rFonts w:ascii="Times New Roman" w:eastAsia="Times New Roman" w:hAnsi="Times New Roman" w:cs="Times New Roman"/>
          <w:color w:val="000000"/>
          <w:sz w:val="24"/>
          <w:szCs w:val="24"/>
          <w:lang w:eastAsia="fr-FR"/>
        </w:rPr>
        <w:br w:type="page"/>
      </w:r>
    </w:p>
    <w:p w14:paraId="43743D00" w14:textId="2B33D2B7" w:rsidR="0053278C" w:rsidRPr="0035615D" w:rsidRDefault="0053278C" w:rsidP="0035615D">
      <w:pPr>
        <w:spacing w:before="120" w:after="120"/>
        <w:jc w:val="both"/>
        <w:rPr>
          <w:rFonts w:ascii="Times New Roman" w:eastAsia="Times New Roman" w:hAnsi="Times New Roman" w:cs="Times New Roman"/>
          <w:color w:val="000000"/>
          <w:sz w:val="24"/>
          <w:szCs w:val="24"/>
          <w:lang w:eastAsia="fr-FR"/>
        </w:rPr>
      </w:pPr>
      <w:r w:rsidRPr="0035615D">
        <w:rPr>
          <w:b/>
          <w:color w:val="000000"/>
          <w:sz w:val="24"/>
          <w:szCs w:val="24"/>
          <w:lang w:val="en"/>
        </w:rPr>
        <w:lastRenderedPageBreak/>
        <w:t>Table</w:t>
      </w:r>
      <w:r>
        <w:rPr>
          <w:color w:val="000000"/>
          <w:sz w:val="24"/>
          <w:szCs w:val="24"/>
          <w:lang w:val="en"/>
        </w:rPr>
        <w:t xml:space="preserve"> 1: </w:t>
      </w:r>
      <w:r>
        <w:rPr>
          <w:lang w:val="en"/>
        </w:rPr>
        <w:t xml:space="preserve"> </w:t>
      </w:r>
      <w:r w:rsidRPr="0035615D">
        <w:rPr>
          <w:color w:val="000000"/>
          <w:sz w:val="24"/>
          <w:szCs w:val="24"/>
          <w:lang w:val="en"/>
        </w:rPr>
        <w:t>Assessment of Burkina Faso's overall performance</w:t>
      </w:r>
      <w:r>
        <w:rPr>
          <w:lang w:val="en"/>
        </w:rPr>
        <w:t xml:space="preserve"> in</w:t>
      </w:r>
      <w:r w:rsidR="003B072A">
        <w:rPr>
          <w:color w:val="000000"/>
          <w:sz w:val="24"/>
          <w:szCs w:val="24"/>
          <w:lang w:val="en"/>
        </w:rPr>
        <w:t xml:space="preserve"> 2020</w:t>
      </w:r>
    </w:p>
    <w:tbl>
      <w:tblPr>
        <w:tblW w:w="10524" w:type="dxa"/>
        <w:tblInd w:w="-1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365"/>
        <w:gridCol w:w="195"/>
        <w:gridCol w:w="142"/>
        <w:gridCol w:w="886"/>
        <w:gridCol w:w="815"/>
        <w:gridCol w:w="409"/>
        <w:gridCol w:w="1150"/>
        <w:gridCol w:w="1134"/>
        <w:gridCol w:w="1276"/>
        <w:gridCol w:w="1199"/>
        <w:gridCol w:w="76"/>
        <w:gridCol w:w="1101"/>
        <w:gridCol w:w="776"/>
      </w:tblGrid>
      <w:tr w:rsidR="0053278C" w14:paraId="3B5E523A" w14:textId="77777777" w:rsidTr="00D97C29">
        <w:trPr>
          <w:trHeight w:val="20"/>
        </w:trPr>
        <w:tc>
          <w:tcPr>
            <w:tcW w:w="8571" w:type="dxa"/>
            <w:gridSpan w:val="10"/>
            <w:tcBorders>
              <w:top w:val="nil"/>
              <w:left w:val="nil"/>
              <w:bottom w:val="nil"/>
              <w:right w:val="nil"/>
            </w:tcBorders>
            <w:vAlign w:val="center"/>
          </w:tcPr>
          <w:p w14:paraId="1506009B" w14:textId="37B335FA" w:rsidR="0053278C" w:rsidRPr="0035615D" w:rsidRDefault="00CE78D6" w:rsidP="00D97C29">
            <w:pPr>
              <w:autoSpaceDE w:val="0"/>
              <w:autoSpaceDN w:val="0"/>
              <w:adjustRightInd w:val="0"/>
              <w:spacing w:after="0"/>
              <w:jc w:val="center"/>
              <w:rPr>
                <w:rFonts w:ascii="Times New Roman" w:hAnsi="Times New Roman" w:cs="Times New Roman"/>
                <w:b/>
                <w:color w:val="5C283C"/>
                <w:sz w:val="26"/>
                <w:szCs w:val="26"/>
              </w:rPr>
            </w:pPr>
            <w:r w:rsidRPr="00E4102E">
              <w:rPr>
                <w:b/>
                <w:color w:val="5C283C"/>
                <w:lang w:val="en"/>
              </w:rPr>
              <w:t>Performance evaluation</w:t>
            </w:r>
          </w:p>
        </w:tc>
        <w:tc>
          <w:tcPr>
            <w:tcW w:w="1953" w:type="dxa"/>
            <w:gridSpan w:val="3"/>
            <w:tcBorders>
              <w:top w:val="nil"/>
              <w:left w:val="nil"/>
              <w:bottom w:val="nil"/>
              <w:right w:val="nil"/>
            </w:tcBorders>
          </w:tcPr>
          <w:p w14:paraId="2251E8D7" w14:textId="77777777" w:rsidR="0053278C" w:rsidRDefault="0053278C" w:rsidP="00D97C29">
            <w:pPr>
              <w:spacing w:after="0"/>
              <w:jc w:val="right"/>
            </w:pPr>
            <w:r w:rsidRPr="00533158">
              <w:rPr>
                <w:noProof/>
                <w:lang w:eastAsia="fr-FR"/>
              </w:rPr>
              <w:drawing>
                <wp:inline distT="0" distB="0" distL="0" distR="0" wp14:anchorId="7A497A7E" wp14:editId="6FED21B1">
                  <wp:extent cx="795130" cy="492653"/>
                  <wp:effectExtent l="19050" t="0" r="4970" b="0"/>
                  <wp:docPr id="583" name="Image 1" descr="Flag of Burkina Fa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peau du Burkina Faso"/>
                          <pic:cNvPicPr>
                            <a:picLocks noChangeAspect="1" noChangeArrowheads="1"/>
                          </pic:cNvPicPr>
                        </pic:nvPicPr>
                        <pic:blipFill>
                          <a:blip r:embed="rId22" cstate="print"/>
                          <a:srcRect/>
                          <a:stretch>
                            <a:fillRect/>
                          </a:stretch>
                        </pic:blipFill>
                        <pic:spPr bwMode="auto">
                          <a:xfrm>
                            <a:off x="0" y="0"/>
                            <a:ext cx="804372" cy="498379"/>
                          </a:xfrm>
                          <a:prstGeom prst="rect">
                            <a:avLst/>
                          </a:prstGeom>
                          <a:noFill/>
                          <a:ln w="9525">
                            <a:noFill/>
                            <a:miter lim="800000"/>
                            <a:headEnd/>
                            <a:tailEnd/>
                          </a:ln>
                        </pic:spPr>
                      </pic:pic>
                    </a:graphicData>
                  </a:graphic>
                </wp:inline>
              </w:drawing>
            </w:r>
          </w:p>
        </w:tc>
      </w:tr>
      <w:tr w:rsidR="0053278C" w14:paraId="128A3B25" w14:textId="77777777" w:rsidTr="00D97C29">
        <w:trPr>
          <w:trHeight w:val="20"/>
        </w:trPr>
        <w:tc>
          <w:tcPr>
            <w:tcW w:w="10524" w:type="dxa"/>
            <w:gridSpan w:val="13"/>
            <w:tcBorders>
              <w:top w:val="nil"/>
              <w:left w:val="nil"/>
              <w:bottom w:val="nil"/>
              <w:right w:val="nil"/>
            </w:tcBorders>
            <w:vAlign w:val="center"/>
          </w:tcPr>
          <w:p w14:paraId="2C8557E8" w14:textId="78E65762" w:rsidR="0053278C" w:rsidRPr="0061123E" w:rsidRDefault="0053278C" w:rsidP="00D97C29">
            <w:pPr>
              <w:autoSpaceDE w:val="0"/>
              <w:autoSpaceDN w:val="0"/>
              <w:adjustRightInd w:val="0"/>
              <w:spacing w:after="0"/>
              <w:jc w:val="center"/>
              <w:rPr>
                <w:rFonts w:ascii="Univers-Light" w:hAnsi="Univers-Light" w:cs="Univers-Light"/>
                <w:b/>
                <w:color w:val="5C283C"/>
                <w:sz w:val="26"/>
                <w:szCs w:val="26"/>
              </w:rPr>
            </w:pPr>
          </w:p>
        </w:tc>
      </w:tr>
      <w:tr w:rsidR="0053278C" w14:paraId="484A31CC" w14:textId="77777777" w:rsidTr="00D97C29">
        <w:trPr>
          <w:trHeight w:val="20"/>
        </w:trPr>
        <w:tc>
          <w:tcPr>
            <w:tcW w:w="1365" w:type="dxa"/>
            <w:tcBorders>
              <w:top w:val="nil"/>
              <w:left w:val="nil"/>
              <w:bottom w:val="nil"/>
              <w:right w:val="nil"/>
            </w:tcBorders>
            <w:vAlign w:val="bottom"/>
          </w:tcPr>
          <w:p w14:paraId="5C0BC871" w14:textId="0CC24E96" w:rsidR="0053278C" w:rsidRPr="00FA6C84" w:rsidRDefault="0053278C" w:rsidP="00D97C29">
            <w:pPr>
              <w:spacing w:before="21" w:after="0"/>
              <w:ind w:left="20"/>
              <w:jc w:val="center"/>
              <w:rPr>
                <w:rFonts w:ascii="Verdana"/>
                <w:b/>
                <w:szCs w:val="36"/>
              </w:rPr>
            </w:pPr>
            <w:r w:rsidRPr="0035615D">
              <w:rPr>
                <w:b/>
                <w:w w:val="99"/>
                <w:szCs w:val="36"/>
                <w:lang w:val="en"/>
              </w:rPr>
              <w:t>34%</w:t>
            </w:r>
          </w:p>
        </w:tc>
        <w:tc>
          <w:tcPr>
            <w:tcW w:w="1223" w:type="dxa"/>
            <w:gridSpan w:val="3"/>
            <w:tcBorders>
              <w:top w:val="nil"/>
              <w:left w:val="nil"/>
              <w:bottom w:val="nil"/>
              <w:right w:val="nil"/>
            </w:tcBorders>
            <w:vAlign w:val="bottom"/>
          </w:tcPr>
          <w:p w14:paraId="4B157443" w14:textId="7940237D" w:rsidR="0053278C" w:rsidRPr="00FA6C84" w:rsidRDefault="00D763D9" w:rsidP="00D97C29">
            <w:pPr>
              <w:spacing w:before="21" w:after="0"/>
              <w:ind w:left="20"/>
              <w:jc w:val="center"/>
              <w:rPr>
                <w:rFonts w:ascii="Verdana"/>
                <w:b/>
                <w:szCs w:val="36"/>
              </w:rPr>
            </w:pPr>
            <w:r>
              <w:rPr>
                <w:b/>
                <w:w w:val="99"/>
                <w:szCs w:val="36"/>
                <w:lang w:val="en"/>
              </w:rPr>
              <w:t>2</w:t>
            </w:r>
            <w:r w:rsidR="000976D3" w:rsidRPr="0035615D">
              <w:rPr>
                <w:b/>
                <w:w w:val="99"/>
                <w:szCs w:val="36"/>
                <w:lang w:val="en"/>
              </w:rPr>
              <w:t>2%</w:t>
            </w:r>
          </w:p>
        </w:tc>
        <w:tc>
          <w:tcPr>
            <w:tcW w:w="1224" w:type="dxa"/>
            <w:gridSpan w:val="2"/>
            <w:tcBorders>
              <w:top w:val="nil"/>
              <w:left w:val="nil"/>
              <w:bottom w:val="nil"/>
              <w:right w:val="nil"/>
            </w:tcBorders>
            <w:vAlign w:val="bottom"/>
          </w:tcPr>
          <w:p w14:paraId="111A06AF" w14:textId="61810011" w:rsidR="0053278C" w:rsidRPr="00FA6C84" w:rsidRDefault="00D763D9" w:rsidP="00D97C29">
            <w:pPr>
              <w:spacing w:before="21" w:after="0"/>
              <w:ind w:left="20"/>
              <w:jc w:val="center"/>
              <w:rPr>
                <w:rFonts w:ascii="Verdana"/>
                <w:b/>
                <w:color w:val="C45911" w:themeColor="accent2" w:themeShade="BF"/>
                <w:szCs w:val="36"/>
              </w:rPr>
            </w:pPr>
            <w:r>
              <w:rPr>
                <w:b/>
                <w:w w:val="99"/>
                <w:szCs w:val="36"/>
                <w:lang w:val="en"/>
              </w:rPr>
              <w:t>4</w:t>
            </w:r>
            <w:r w:rsidR="000976D3" w:rsidRPr="0035615D">
              <w:rPr>
                <w:b/>
                <w:w w:val="99"/>
                <w:szCs w:val="36"/>
                <w:lang w:val="en"/>
              </w:rPr>
              <w:t>0%</w:t>
            </w:r>
          </w:p>
        </w:tc>
        <w:tc>
          <w:tcPr>
            <w:tcW w:w="1150" w:type="dxa"/>
            <w:tcBorders>
              <w:top w:val="nil"/>
              <w:left w:val="nil"/>
              <w:bottom w:val="nil"/>
              <w:right w:val="nil"/>
            </w:tcBorders>
            <w:vAlign w:val="bottom"/>
          </w:tcPr>
          <w:p w14:paraId="2E7F20F8" w14:textId="2CEC71EE" w:rsidR="0053278C" w:rsidRPr="00FA6C84" w:rsidRDefault="00D763D9" w:rsidP="00D97C29">
            <w:pPr>
              <w:spacing w:before="21" w:after="0"/>
              <w:ind w:left="20"/>
              <w:jc w:val="center"/>
              <w:rPr>
                <w:rFonts w:ascii="Verdana"/>
                <w:b/>
                <w:szCs w:val="36"/>
              </w:rPr>
            </w:pPr>
            <w:r>
              <w:rPr>
                <w:b/>
                <w:w w:val="99"/>
                <w:szCs w:val="36"/>
                <w:lang w:val="en"/>
              </w:rPr>
              <w:t>5</w:t>
            </w:r>
            <w:r w:rsidR="000976D3" w:rsidRPr="0035615D">
              <w:rPr>
                <w:b/>
                <w:w w:val="99"/>
                <w:szCs w:val="36"/>
                <w:lang w:val="en"/>
              </w:rPr>
              <w:t>0%</w:t>
            </w:r>
          </w:p>
        </w:tc>
        <w:tc>
          <w:tcPr>
            <w:tcW w:w="1134" w:type="dxa"/>
            <w:tcBorders>
              <w:top w:val="nil"/>
              <w:left w:val="nil"/>
              <w:bottom w:val="nil"/>
              <w:right w:val="nil"/>
            </w:tcBorders>
            <w:vAlign w:val="bottom"/>
          </w:tcPr>
          <w:p w14:paraId="5E20A92D" w14:textId="77777777" w:rsidR="0053278C" w:rsidRPr="00FA6C84" w:rsidRDefault="0053278C" w:rsidP="00D97C29">
            <w:pPr>
              <w:spacing w:before="21" w:after="0"/>
              <w:ind w:left="20"/>
              <w:jc w:val="center"/>
              <w:rPr>
                <w:rFonts w:ascii="Verdana"/>
                <w:b/>
                <w:color w:val="C45911" w:themeColor="accent2" w:themeShade="BF"/>
                <w:szCs w:val="36"/>
              </w:rPr>
            </w:pPr>
            <w:r w:rsidRPr="0035615D">
              <w:rPr>
                <w:b/>
                <w:w w:val="99"/>
                <w:szCs w:val="36"/>
                <w:lang w:val="en"/>
              </w:rPr>
              <w:t>0%</w:t>
            </w:r>
          </w:p>
        </w:tc>
        <w:tc>
          <w:tcPr>
            <w:tcW w:w="1276" w:type="dxa"/>
            <w:tcBorders>
              <w:top w:val="nil"/>
              <w:left w:val="nil"/>
              <w:bottom w:val="nil"/>
              <w:right w:val="nil"/>
            </w:tcBorders>
            <w:vAlign w:val="bottom"/>
          </w:tcPr>
          <w:p w14:paraId="26071072" w14:textId="71F4C9CE" w:rsidR="0053278C" w:rsidRPr="00FA6C84" w:rsidRDefault="000976D3" w:rsidP="00D97C29">
            <w:pPr>
              <w:spacing w:before="21" w:after="0"/>
              <w:ind w:left="20"/>
              <w:jc w:val="center"/>
              <w:rPr>
                <w:rFonts w:ascii="Verdana"/>
                <w:b/>
                <w:szCs w:val="36"/>
              </w:rPr>
            </w:pPr>
            <w:r w:rsidRPr="0035615D">
              <w:rPr>
                <w:b/>
                <w:w w:val="99"/>
                <w:szCs w:val="36"/>
                <w:lang w:val="en"/>
              </w:rPr>
              <w:t>88%</w:t>
            </w:r>
          </w:p>
        </w:tc>
        <w:tc>
          <w:tcPr>
            <w:tcW w:w="1275" w:type="dxa"/>
            <w:gridSpan w:val="2"/>
            <w:tcBorders>
              <w:top w:val="nil"/>
              <w:left w:val="nil"/>
              <w:bottom w:val="nil"/>
              <w:right w:val="nil"/>
            </w:tcBorders>
            <w:vAlign w:val="bottom"/>
          </w:tcPr>
          <w:p w14:paraId="780EAADF" w14:textId="2C9E7071" w:rsidR="0053278C" w:rsidRDefault="00D763D9" w:rsidP="00D97C29">
            <w:pPr>
              <w:spacing w:after="0"/>
              <w:jc w:val="center"/>
            </w:pPr>
            <w:r>
              <w:rPr>
                <w:b/>
                <w:w w:val="99"/>
                <w:szCs w:val="36"/>
                <w:lang w:val="en"/>
              </w:rPr>
              <w:t>35</w:t>
            </w:r>
            <w:r w:rsidR="0053278C" w:rsidRPr="0035615D">
              <w:rPr>
                <w:b/>
                <w:w w:val="99"/>
                <w:szCs w:val="36"/>
                <w:lang w:val="en"/>
              </w:rPr>
              <w:t>%</w:t>
            </w:r>
          </w:p>
        </w:tc>
        <w:tc>
          <w:tcPr>
            <w:tcW w:w="1877" w:type="dxa"/>
            <w:gridSpan w:val="2"/>
            <w:vMerge w:val="restart"/>
            <w:tcBorders>
              <w:top w:val="nil"/>
              <w:left w:val="nil"/>
              <w:bottom w:val="nil"/>
              <w:right w:val="nil"/>
            </w:tcBorders>
            <w:vAlign w:val="center"/>
          </w:tcPr>
          <w:p w14:paraId="65BE1576" w14:textId="77777777" w:rsidR="0053278C" w:rsidRDefault="0053278C" w:rsidP="00D97C29">
            <w:pPr>
              <w:spacing w:after="0"/>
              <w:jc w:val="center"/>
            </w:pPr>
            <w:r>
              <w:rPr>
                <w:noProof/>
                <w:lang w:val="en"/>
              </w:rPr>
              <mc:AlternateContent>
                <mc:Choice Requires="wpg">
                  <w:drawing>
                    <wp:anchor distT="0" distB="0" distL="0" distR="0" simplePos="0" relativeHeight="251659264" behindDoc="1" locked="0" layoutInCell="1" allowOverlap="1" wp14:anchorId="77326F1F" wp14:editId="64DDE0C9">
                      <wp:simplePos x="0" y="0"/>
                      <wp:positionH relativeFrom="page">
                        <wp:posOffset>106045</wp:posOffset>
                      </wp:positionH>
                      <wp:positionV relativeFrom="paragraph">
                        <wp:posOffset>-941705</wp:posOffset>
                      </wp:positionV>
                      <wp:extent cx="943610" cy="1023620"/>
                      <wp:effectExtent l="8255" t="6350" r="635" b="8255"/>
                      <wp:wrapTopAndBottom/>
                      <wp:docPr id="606" name="Groupe 6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3610" cy="1023620"/>
                                <a:chOff x="9992" y="690"/>
                                <a:chExt cx="1233" cy="1278"/>
                              </a:xfrm>
                            </wpg:grpSpPr>
                            <wps:wsp>
                              <wps:cNvPr id="607" name="Freeform 4150"/>
                              <wps:cNvSpPr>
                                <a:spLocks/>
                              </wps:cNvSpPr>
                              <wps:spPr bwMode="auto">
                                <a:xfrm>
                                  <a:off x="9992" y="690"/>
                                  <a:ext cx="1233" cy="1278"/>
                                </a:xfrm>
                                <a:custGeom>
                                  <a:avLst/>
                                  <a:gdLst>
                                    <a:gd name="T0" fmla="*/ 616 w 1233"/>
                                    <a:gd name="T1" fmla="*/ 690 h 1278"/>
                                    <a:gd name="T2" fmla="*/ 544 w 1233"/>
                                    <a:gd name="T3" fmla="*/ 695 h 1278"/>
                                    <a:gd name="T4" fmla="*/ 475 w 1233"/>
                                    <a:gd name="T5" fmla="*/ 707 h 1278"/>
                                    <a:gd name="T6" fmla="*/ 408 w 1233"/>
                                    <a:gd name="T7" fmla="*/ 728 h 1278"/>
                                    <a:gd name="T8" fmla="*/ 345 w 1233"/>
                                    <a:gd name="T9" fmla="*/ 755 h 1278"/>
                                    <a:gd name="T10" fmla="*/ 286 w 1233"/>
                                    <a:gd name="T11" fmla="*/ 790 h 1278"/>
                                    <a:gd name="T12" fmla="*/ 231 w 1233"/>
                                    <a:gd name="T13" fmla="*/ 831 h 1278"/>
                                    <a:gd name="T14" fmla="*/ 181 w 1233"/>
                                    <a:gd name="T15" fmla="*/ 878 h 1278"/>
                                    <a:gd name="T16" fmla="*/ 135 w 1233"/>
                                    <a:gd name="T17" fmla="*/ 930 h 1278"/>
                                    <a:gd name="T18" fmla="*/ 96 w 1233"/>
                                    <a:gd name="T19" fmla="*/ 987 h 1278"/>
                                    <a:gd name="T20" fmla="*/ 63 w 1233"/>
                                    <a:gd name="T21" fmla="*/ 1048 h 1278"/>
                                    <a:gd name="T22" fmla="*/ 36 w 1233"/>
                                    <a:gd name="T23" fmla="*/ 1114 h 1278"/>
                                    <a:gd name="T24" fmla="*/ 16 w 1233"/>
                                    <a:gd name="T25" fmla="*/ 1183 h 1278"/>
                                    <a:gd name="T26" fmla="*/ 4 w 1233"/>
                                    <a:gd name="T27" fmla="*/ 1255 h 1278"/>
                                    <a:gd name="T28" fmla="*/ 0 w 1233"/>
                                    <a:gd name="T29" fmla="*/ 1329 h 1278"/>
                                    <a:gd name="T30" fmla="*/ 4 w 1233"/>
                                    <a:gd name="T31" fmla="*/ 1404 h 1278"/>
                                    <a:gd name="T32" fmla="*/ 16 w 1233"/>
                                    <a:gd name="T33" fmla="*/ 1476 h 1278"/>
                                    <a:gd name="T34" fmla="*/ 36 w 1233"/>
                                    <a:gd name="T35" fmla="*/ 1545 h 1278"/>
                                    <a:gd name="T36" fmla="*/ 63 w 1233"/>
                                    <a:gd name="T37" fmla="*/ 1610 h 1278"/>
                                    <a:gd name="T38" fmla="*/ 96 w 1233"/>
                                    <a:gd name="T39" fmla="*/ 1672 h 1278"/>
                                    <a:gd name="T40" fmla="*/ 135 w 1233"/>
                                    <a:gd name="T41" fmla="*/ 1729 h 1278"/>
                                    <a:gd name="T42" fmla="*/ 181 w 1233"/>
                                    <a:gd name="T43" fmla="*/ 1781 h 1278"/>
                                    <a:gd name="T44" fmla="*/ 231 w 1233"/>
                                    <a:gd name="T45" fmla="*/ 1828 h 1278"/>
                                    <a:gd name="T46" fmla="*/ 286 w 1233"/>
                                    <a:gd name="T47" fmla="*/ 1869 h 1278"/>
                                    <a:gd name="T48" fmla="*/ 345 w 1233"/>
                                    <a:gd name="T49" fmla="*/ 1903 h 1278"/>
                                    <a:gd name="T50" fmla="*/ 408 w 1233"/>
                                    <a:gd name="T51" fmla="*/ 1931 h 1278"/>
                                    <a:gd name="T52" fmla="*/ 475 w 1233"/>
                                    <a:gd name="T53" fmla="*/ 1951 h 1278"/>
                                    <a:gd name="T54" fmla="*/ 544 w 1233"/>
                                    <a:gd name="T55" fmla="*/ 1964 h 1278"/>
                                    <a:gd name="T56" fmla="*/ 616 w 1233"/>
                                    <a:gd name="T57" fmla="*/ 1968 h 1278"/>
                                    <a:gd name="T58" fmla="*/ 688 w 1233"/>
                                    <a:gd name="T59" fmla="*/ 1964 h 1278"/>
                                    <a:gd name="T60" fmla="*/ 757 w 1233"/>
                                    <a:gd name="T61" fmla="*/ 1951 h 1278"/>
                                    <a:gd name="T62" fmla="*/ 824 w 1233"/>
                                    <a:gd name="T63" fmla="*/ 1931 h 1278"/>
                                    <a:gd name="T64" fmla="*/ 887 w 1233"/>
                                    <a:gd name="T65" fmla="*/ 1903 h 1278"/>
                                    <a:gd name="T66" fmla="*/ 946 w 1233"/>
                                    <a:gd name="T67" fmla="*/ 1869 h 1278"/>
                                    <a:gd name="T68" fmla="*/ 1002 w 1233"/>
                                    <a:gd name="T69" fmla="*/ 1828 h 1278"/>
                                    <a:gd name="T70" fmla="*/ 1052 w 1233"/>
                                    <a:gd name="T71" fmla="*/ 1781 h 1278"/>
                                    <a:gd name="T72" fmla="*/ 1097 w 1233"/>
                                    <a:gd name="T73" fmla="*/ 1729 h 1278"/>
                                    <a:gd name="T74" fmla="*/ 1136 w 1233"/>
                                    <a:gd name="T75" fmla="*/ 1672 h 1278"/>
                                    <a:gd name="T76" fmla="*/ 1170 w 1233"/>
                                    <a:gd name="T77" fmla="*/ 1610 h 1278"/>
                                    <a:gd name="T78" fmla="*/ 1196 w 1233"/>
                                    <a:gd name="T79" fmla="*/ 1545 h 1278"/>
                                    <a:gd name="T80" fmla="*/ 1216 w 1233"/>
                                    <a:gd name="T81" fmla="*/ 1476 h 1278"/>
                                    <a:gd name="T82" fmla="*/ 1228 w 1233"/>
                                    <a:gd name="T83" fmla="*/ 1404 h 1278"/>
                                    <a:gd name="T84" fmla="*/ 1232 w 1233"/>
                                    <a:gd name="T85" fmla="*/ 1329 h 1278"/>
                                    <a:gd name="T86" fmla="*/ 1228 w 1233"/>
                                    <a:gd name="T87" fmla="*/ 1255 h 1278"/>
                                    <a:gd name="T88" fmla="*/ 1216 w 1233"/>
                                    <a:gd name="T89" fmla="*/ 1183 h 1278"/>
                                    <a:gd name="T90" fmla="*/ 1196 w 1233"/>
                                    <a:gd name="T91" fmla="*/ 1114 h 1278"/>
                                    <a:gd name="T92" fmla="*/ 1170 w 1233"/>
                                    <a:gd name="T93" fmla="*/ 1048 h 1278"/>
                                    <a:gd name="T94" fmla="*/ 1136 w 1233"/>
                                    <a:gd name="T95" fmla="*/ 987 h 1278"/>
                                    <a:gd name="T96" fmla="*/ 1097 w 1233"/>
                                    <a:gd name="T97" fmla="*/ 930 h 1278"/>
                                    <a:gd name="T98" fmla="*/ 1052 w 1233"/>
                                    <a:gd name="T99" fmla="*/ 878 h 1278"/>
                                    <a:gd name="T100" fmla="*/ 1002 w 1233"/>
                                    <a:gd name="T101" fmla="*/ 831 h 1278"/>
                                    <a:gd name="T102" fmla="*/ 946 w 1233"/>
                                    <a:gd name="T103" fmla="*/ 790 h 1278"/>
                                    <a:gd name="T104" fmla="*/ 887 w 1233"/>
                                    <a:gd name="T105" fmla="*/ 755 h 1278"/>
                                    <a:gd name="T106" fmla="*/ 824 w 1233"/>
                                    <a:gd name="T107" fmla="*/ 728 h 1278"/>
                                    <a:gd name="T108" fmla="*/ 757 w 1233"/>
                                    <a:gd name="T109" fmla="*/ 707 h 1278"/>
                                    <a:gd name="T110" fmla="*/ 688 w 1233"/>
                                    <a:gd name="T111" fmla="*/ 695 h 1278"/>
                                    <a:gd name="T112" fmla="*/ 616 w 1233"/>
                                    <a:gd name="T113" fmla="*/ 690 h 1278"/>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1233" h="1278">
                                      <a:moveTo>
                                        <a:pt x="616" y="0"/>
                                      </a:moveTo>
                                      <a:lnTo>
                                        <a:pt x="544" y="5"/>
                                      </a:lnTo>
                                      <a:lnTo>
                                        <a:pt x="475" y="17"/>
                                      </a:lnTo>
                                      <a:lnTo>
                                        <a:pt x="408" y="38"/>
                                      </a:lnTo>
                                      <a:lnTo>
                                        <a:pt x="345" y="65"/>
                                      </a:lnTo>
                                      <a:lnTo>
                                        <a:pt x="286" y="100"/>
                                      </a:lnTo>
                                      <a:lnTo>
                                        <a:pt x="231" y="141"/>
                                      </a:lnTo>
                                      <a:lnTo>
                                        <a:pt x="181" y="188"/>
                                      </a:lnTo>
                                      <a:lnTo>
                                        <a:pt x="135" y="240"/>
                                      </a:lnTo>
                                      <a:lnTo>
                                        <a:pt x="96" y="297"/>
                                      </a:lnTo>
                                      <a:lnTo>
                                        <a:pt x="63" y="358"/>
                                      </a:lnTo>
                                      <a:lnTo>
                                        <a:pt x="36" y="424"/>
                                      </a:lnTo>
                                      <a:lnTo>
                                        <a:pt x="16" y="493"/>
                                      </a:lnTo>
                                      <a:lnTo>
                                        <a:pt x="4" y="565"/>
                                      </a:lnTo>
                                      <a:lnTo>
                                        <a:pt x="0" y="639"/>
                                      </a:lnTo>
                                      <a:lnTo>
                                        <a:pt x="4" y="714"/>
                                      </a:lnTo>
                                      <a:lnTo>
                                        <a:pt x="16" y="786"/>
                                      </a:lnTo>
                                      <a:lnTo>
                                        <a:pt x="36" y="855"/>
                                      </a:lnTo>
                                      <a:lnTo>
                                        <a:pt x="63" y="920"/>
                                      </a:lnTo>
                                      <a:lnTo>
                                        <a:pt x="96" y="982"/>
                                      </a:lnTo>
                                      <a:lnTo>
                                        <a:pt x="135" y="1039"/>
                                      </a:lnTo>
                                      <a:lnTo>
                                        <a:pt x="181" y="1091"/>
                                      </a:lnTo>
                                      <a:lnTo>
                                        <a:pt x="231" y="1138"/>
                                      </a:lnTo>
                                      <a:lnTo>
                                        <a:pt x="286" y="1179"/>
                                      </a:lnTo>
                                      <a:lnTo>
                                        <a:pt x="345" y="1213"/>
                                      </a:lnTo>
                                      <a:lnTo>
                                        <a:pt x="408" y="1241"/>
                                      </a:lnTo>
                                      <a:lnTo>
                                        <a:pt x="475" y="1261"/>
                                      </a:lnTo>
                                      <a:lnTo>
                                        <a:pt x="544" y="1274"/>
                                      </a:lnTo>
                                      <a:lnTo>
                                        <a:pt x="616" y="1278"/>
                                      </a:lnTo>
                                      <a:lnTo>
                                        <a:pt x="688" y="1274"/>
                                      </a:lnTo>
                                      <a:lnTo>
                                        <a:pt x="757" y="1261"/>
                                      </a:lnTo>
                                      <a:lnTo>
                                        <a:pt x="824" y="1241"/>
                                      </a:lnTo>
                                      <a:lnTo>
                                        <a:pt x="887" y="1213"/>
                                      </a:lnTo>
                                      <a:lnTo>
                                        <a:pt x="946" y="1179"/>
                                      </a:lnTo>
                                      <a:lnTo>
                                        <a:pt x="1002" y="1138"/>
                                      </a:lnTo>
                                      <a:lnTo>
                                        <a:pt x="1052" y="1091"/>
                                      </a:lnTo>
                                      <a:lnTo>
                                        <a:pt x="1097" y="1039"/>
                                      </a:lnTo>
                                      <a:lnTo>
                                        <a:pt x="1136" y="982"/>
                                      </a:lnTo>
                                      <a:lnTo>
                                        <a:pt x="1170" y="920"/>
                                      </a:lnTo>
                                      <a:lnTo>
                                        <a:pt x="1196" y="855"/>
                                      </a:lnTo>
                                      <a:lnTo>
                                        <a:pt x="1216" y="786"/>
                                      </a:lnTo>
                                      <a:lnTo>
                                        <a:pt x="1228" y="714"/>
                                      </a:lnTo>
                                      <a:lnTo>
                                        <a:pt x="1232" y="639"/>
                                      </a:lnTo>
                                      <a:lnTo>
                                        <a:pt x="1228" y="565"/>
                                      </a:lnTo>
                                      <a:lnTo>
                                        <a:pt x="1216" y="493"/>
                                      </a:lnTo>
                                      <a:lnTo>
                                        <a:pt x="1196" y="424"/>
                                      </a:lnTo>
                                      <a:lnTo>
                                        <a:pt x="1170" y="358"/>
                                      </a:lnTo>
                                      <a:lnTo>
                                        <a:pt x="1136" y="297"/>
                                      </a:lnTo>
                                      <a:lnTo>
                                        <a:pt x="1097" y="240"/>
                                      </a:lnTo>
                                      <a:lnTo>
                                        <a:pt x="1052" y="188"/>
                                      </a:lnTo>
                                      <a:lnTo>
                                        <a:pt x="1002" y="141"/>
                                      </a:lnTo>
                                      <a:lnTo>
                                        <a:pt x="946" y="100"/>
                                      </a:lnTo>
                                      <a:lnTo>
                                        <a:pt x="887" y="65"/>
                                      </a:lnTo>
                                      <a:lnTo>
                                        <a:pt x="824" y="38"/>
                                      </a:lnTo>
                                      <a:lnTo>
                                        <a:pt x="757" y="17"/>
                                      </a:lnTo>
                                      <a:lnTo>
                                        <a:pt x="688" y="5"/>
                                      </a:lnTo>
                                      <a:lnTo>
                                        <a:pt x="616" y="0"/>
                                      </a:lnTo>
                                      <a:close/>
                                    </a:path>
                                  </a:pathLst>
                                </a:custGeom>
                                <a:solidFill>
                                  <a:srgbClr val="EC660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8" name="Text Box 4149"/>
                              <wps:cNvSpPr txBox="1">
                                <a:spLocks noChangeArrowheads="1"/>
                              </wps:cNvSpPr>
                              <wps:spPr bwMode="auto">
                                <a:xfrm>
                                  <a:off x="9992" y="690"/>
                                  <a:ext cx="1233" cy="1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56CE4" w14:textId="77777777" w:rsidR="0049657D" w:rsidRDefault="0049657D" w:rsidP="0053278C">
                                    <w:pPr>
                                      <w:spacing w:line="247" w:lineRule="auto"/>
                                      <w:ind w:left="384" w:right="382"/>
                                      <w:jc w:val="center"/>
                                      <w:rPr>
                                        <w:b/>
                                        <w:color w:val="FFFFFF"/>
                                        <w:sz w:val="14"/>
                                      </w:rPr>
                                    </w:pPr>
                                  </w:p>
                                  <w:p w14:paraId="468F5905" w14:textId="77777777" w:rsidR="0049657D" w:rsidRPr="004A6254" w:rsidRDefault="0049657D" w:rsidP="0053278C">
                                    <w:pPr>
                                      <w:spacing w:after="0" w:line="247" w:lineRule="auto"/>
                                      <w:ind w:left="384" w:right="382"/>
                                      <w:jc w:val="center"/>
                                      <w:rPr>
                                        <w:b/>
                                        <w:color w:val="FFFFFF"/>
                                        <w:w w:val="105"/>
                                        <w:sz w:val="16"/>
                                        <w:szCs w:val="24"/>
                                      </w:rPr>
                                    </w:pPr>
                                    <w:r w:rsidRPr="004A6254">
                                      <w:rPr>
                                        <w:b/>
                                        <w:color w:val="FFFFFF"/>
                                        <w:sz w:val="16"/>
                                        <w:szCs w:val="24"/>
                                        <w:lang w:val="en"/>
                                      </w:rPr>
                                      <w:t xml:space="preserve">Scrore </w:t>
                                    </w:r>
                                    <w:r w:rsidRPr="004A6254">
                                      <w:rPr>
                                        <w:b/>
                                        <w:color w:val="FFFFFF"/>
                                        <w:w w:val="105"/>
                                        <w:sz w:val="16"/>
                                        <w:szCs w:val="24"/>
                                        <w:lang w:val="en"/>
                                      </w:rPr>
                                      <w:t>Global</w:t>
                                    </w:r>
                                  </w:p>
                                  <w:p w14:paraId="0456E7C4" w14:textId="3051A463" w:rsidR="0049657D" w:rsidRPr="0071289D" w:rsidRDefault="0049657D" w:rsidP="0053278C">
                                    <w:pPr>
                                      <w:spacing w:after="0" w:line="247" w:lineRule="auto"/>
                                      <w:ind w:left="384" w:right="382"/>
                                      <w:jc w:val="center"/>
                                      <w:rPr>
                                        <w:b/>
                                        <w:sz w:val="14"/>
                                      </w:rPr>
                                    </w:pPr>
                                    <w:r>
                                      <w:rPr>
                                        <w:b/>
                                        <w:color w:val="FFFFFF"/>
                                        <w:sz w:val="24"/>
                                        <w:szCs w:val="24"/>
                                        <w:lang w:val="en"/>
                                      </w:rPr>
                                      <w:t>42</w:t>
                                    </w:r>
                                    <w:r w:rsidRPr="0071289D">
                                      <w:rPr>
                                        <w:b/>
                                        <w:color w:val="FFFFFF"/>
                                        <w:sz w:val="24"/>
                                        <w:szCs w:val="24"/>
                                        <w:lang w:val="en"/>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http://schemas.openxmlformats.org/drawingml/2006/chart" xmlns:a16="http://schemas.microsoft.com/office/drawing/2014/main" xmlns:a14="http://schemas.microsoft.com/office/drawing/2010/main" xmlns:pic="http://schemas.openxmlformats.org/drawingml/2006/picture" xmlns:a="http://schemas.openxmlformats.org/drawingml/2006/main">
                  <w:pict>
                    <v:group id="Groupe 606" style="position:absolute;left:0;text-align:left;margin-left:8.35pt;margin-top:-74.15pt;width:74.3pt;height:80.6pt;z-index:-251657216;mso-wrap-distance-left:0;mso-wrap-distance-right:0;mso-position-horizontal-relative:page" coordsize="1233,1278" coordorigin="9992,690" o:spid="_x0000_s1026" w14:anchorId="77326F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">
                      <v:shape id="Freeform 4150" style="position:absolute;left:9992;top:690;width:1233;height:1278;visibility:visible;mso-wrap-style:square;v-text-anchor:top" coordsize="1233,1278" o:spid="_x0000_s1027" fillcolor="#ec6608" stroked="f" path="m616,l544,5,475,17,408,38,345,65r-59,35l231,141r-50,47l135,240,96,297,63,358,36,424,16,493,4,565,,639r4,75l16,786r20,69l63,920r33,62l135,1039r46,52l231,1138r55,41l345,1213r63,28l475,1261r69,13l616,1278r72,-4l757,1261r67,-20l887,1213r59,-34l1002,1138r50,-47l1097,1039r39,-57l1170,920r26,-65l1216,786r12,-72l1232,639r-4,-74l1216,493r-20,-69l1170,358r-34,-61l1097,240r-45,-52l1002,141,946,100,887,65,824,38,757,17,688,5,6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">
                        <v:path arrowok="t" o:connecttype="custom" o:connectlocs="616,690;544,695;475,707;408,728;345,755;286,790;231,831;181,878;135,930;96,987;63,1048;36,1114;16,1183;4,1255;0,1329;4,1404;16,1476;36,1545;63,1610;96,1672;135,1729;181,1781;231,1828;286,1869;345,1903;408,1931;475,1951;544,1964;616,1968;688,1964;757,1951;824,1931;887,1903;946,1869;1002,1828;1052,1781;1097,1729;1136,1672;1170,1610;1196,1545;1216,1476;1228,1404;1232,1329;1228,1255;1216,1183;1196,1114;1170,1048;1136,987;1097,930;1052,878;1002,831;946,790;887,755;824,728;757,707;688,695;616,690" o:connectangles="0,0,0,0,0,0,0,0,0,0,0,0,0,0,0,0,0,0,0,0,0,0,0,0,0,0,0,0,0,0,0,0,0,0,0,0,0,0,0,0,0,0,0,0,0,0,0,0,0,0,0,0,0,0,0,0,0"/>
                      </v:shape>
                      <v:shapetype id="_x0000_t202" coordsize="21600,21600" o:spt="202" path="m,l,21600r21600,l21600,xe">
                        <v:stroke joinstyle="miter"/>
                        <v:path gradientshapeok="t" o:connecttype="rect"/>
                      </v:shapetype>
                      <v:shape id="Text Box 4149" style="position:absolute;left:9992;top:690;width:1233;height:1278;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">
                        <v:textbox inset="0,0,0,0">
                          <w:txbxContent>
                            <w:p w:rsidR="0049657D" w:rsidP="0053278C" w:rsidRDefault="0049657D" w14:paraId="52E56CE4" w14:textId="77777777">
                              <w:pPr>
                                <w:bidi w:val="false"/>
                                <w:spacing w:line="247" w:lineRule="auto"/>
                                <w:ind w:left="384" w:right="382"/>
                                <w:jc w:val="center"/>
                                <w:rPr>
                                  <w:b/>
                                  <w:color w:val="FFFFFF"/>
                                  <w:sz w:val="14"/>
                                </w:rPr>
                              </w:pPr>
                            </w:p>
                            <w:p w:rsidRPr="004A6254" w:rsidR="0049657D" w:rsidP="0053278C" w:rsidRDefault="0049657D" w14:paraId="468F5905" w14:textId="77777777">
                              <w:pPr>
                                <w:bidi w:val="false"/>
                                <w:spacing w:after="0" w:line="247" w:lineRule="auto"/>
                                <w:ind w:left="384" w:right="382"/>
                                <w:jc w:val="center"/>
                                <w:rPr>
                                  <w:b/>
                                  <w:color w:val="FFFFFF"/>
                                  <w:w w:val="105"/>
                                  <w:sz w:val="16"/>
                                  <w:szCs w:val="24"/>
                                </w:rPr>
                              </w:pPr>
                              <w:proofErr w:type="spellStart"/>
                              <w:r w:rsidRPr="004A6254">
                                <w:rPr>
                                  <w:b/>
                                  <w:color w:val="FFFFFF"/>
                                  <w:sz w:val="16"/>
                                  <w:szCs w:val="24"/>
                                  <w:lang w:val="en"/>
                                </w:rPr>
                                <w:t xml:space="preserve">Scrore</w:t>
                              </w:r>
                              <w:proofErr w:type="spellEnd"/>
                              <w:r w:rsidRPr="004A6254">
                                <w:rPr>
                                  <w:b/>
                                  <w:color w:val="FFFFFF"/>
                                  <w:sz w:val="16"/>
                                  <w:szCs w:val="24"/>
                                  <w:lang w:val="en"/>
                                </w:rPr>
                                <w:t xml:space="preserve"/>
                              </w:r>
                              <w:r w:rsidRPr="004A6254">
                                <w:rPr>
                                  <w:b/>
                                  <w:color w:val="FFFFFF"/>
                                  <w:w w:val="105"/>
                                  <w:sz w:val="16"/>
                                  <w:szCs w:val="24"/>
                                  <w:lang w:val="en"/>
                                </w:rPr>
                                <w:t xml:space="preserve"> Global</w:t>
                              </w:r>
                            </w:p>
                            <w:p w:rsidRPr="0071289D" w:rsidR="0049657D" w:rsidP="0053278C" w:rsidRDefault="0049657D" w14:paraId="0456E7C4" w14:textId="3051A463">
                              <w:pPr>
                                <w:bidi w:val="false"/>
                                <w:spacing w:after="0" w:line="247" w:lineRule="auto"/>
                                <w:ind w:left="384" w:right="382"/>
                                <w:jc w:val="center"/>
                                <w:rPr>
                                  <w:b/>
                                  <w:sz w:val="14"/>
                                </w:rPr>
                              </w:pPr>
                              <w:r>
                                <w:rPr>
                                  <w:b/>
                                  <w:color w:val="FFFFFF"/>
                                  <w:sz w:val="24"/>
                                  <w:szCs w:val="24"/>
                                  <w:lang w:val="en"/>
                                </w:rPr>
                                <w:t xml:space="preserve">42</w:t>
                              </w:r>
                              <w:r w:rsidRPr="0071289D">
                                <w:rPr>
                                  <w:b/>
                                  <w:color w:val="FFFFFF"/>
                                  <w:sz w:val="24"/>
                                  <w:szCs w:val="24"/>
                                  <w:lang w:val="en"/>
                                </w:rPr>
                                <w:t xml:space="preserve">%</w:t>
                              </w:r>
                            </w:p>
                          </w:txbxContent>
                        </v:textbox>
                      </v:shape>
                      <w10:wrap type="topAndBottom" anchorx="page"/>
                    </v:group>
                  </w:pict>
                </mc:Fallback>
              </mc:AlternateContent>
            </w:r>
          </w:p>
        </w:tc>
      </w:tr>
      <w:tr w:rsidR="0053278C" w14:paraId="09FA44C6" w14:textId="77777777" w:rsidTr="00D97C29">
        <w:trPr>
          <w:trHeight w:val="20"/>
        </w:trPr>
        <w:tc>
          <w:tcPr>
            <w:tcW w:w="1365" w:type="dxa"/>
            <w:tcBorders>
              <w:top w:val="nil"/>
              <w:left w:val="nil"/>
              <w:bottom w:val="nil"/>
              <w:right w:val="nil"/>
            </w:tcBorders>
            <w:vAlign w:val="center"/>
          </w:tcPr>
          <w:p w14:paraId="61654875" w14:textId="77777777" w:rsidR="0053278C" w:rsidRDefault="0053278C" w:rsidP="00D97C29">
            <w:pPr>
              <w:spacing w:before="21" w:after="0"/>
              <w:jc w:val="center"/>
              <w:rPr>
                <w:rFonts w:ascii="Verdana"/>
                <w:b/>
                <w:color w:val="EC6608"/>
                <w:w w:val="99"/>
                <w:szCs w:val="36"/>
              </w:rPr>
            </w:pPr>
            <w:r>
              <w:rPr>
                <w:rFonts w:ascii="Arial Narrow" w:hAnsi="Arial Narrow"/>
                <w:noProof/>
                <w:lang w:eastAsia="fr-FR"/>
              </w:rPr>
              <w:drawing>
                <wp:inline distT="0" distB="0" distL="0" distR="0" wp14:anchorId="2F0567D8" wp14:editId="7D6DA7BA">
                  <wp:extent cx="609600" cy="609600"/>
                  <wp:effectExtent l="0" t="0" r="0" b="0"/>
                  <wp:docPr id="77" name="Image 77" descr="http://au.nepad.org/sites/default/files/2018-03/Aspirations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descr="http://au.nepad.org/sites/default/files/2018-03/Aspirations_1.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1223" w:type="dxa"/>
            <w:gridSpan w:val="3"/>
            <w:tcBorders>
              <w:top w:val="nil"/>
              <w:left w:val="nil"/>
              <w:bottom w:val="nil"/>
              <w:right w:val="nil"/>
            </w:tcBorders>
            <w:vAlign w:val="center"/>
          </w:tcPr>
          <w:p w14:paraId="0599992F" w14:textId="77777777" w:rsidR="0053278C" w:rsidRDefault="0053278C" w:rsidP="00D97C29">
            <w:pPr>
              <w:spacing w:before="21" w:after="0"/>
              <w:ind w:left="20"/>
              <w:jc w:val="center"/>
              <w:rPr>
                <w:rFonts w:ascii="Verdana"/>
                <w:b/>
                <w:color w:val="EC6608"/>
                <w:w w:val="99"/>
                <w:szCs w:val="36"/>
              </w:rPr>
            </w:pPr>
            <w:r>
              <w:rPr>
                <w:rFonts w:ascii="Arial Narrow" w:hAnsi="Arial Narrow"/>
                <w:noProof/>
                <w:lang w:eastAsia="fr-FR"/>
              </w:rPr>
              <w:drawing>
                <wp:inline distT="0" distB="0" distL="0" distR="0" wp14:anchorId="72C877BD" wp14:editId="0FA68087">
                  <wp:extent cx="609600" cy="609600"/>
                  <wp:effectExtent l="0" t="0" r="0" b="0"/>
                  <wp:docPr id="78" name="Image 78" descr="http://au.nepad.org/sites/default/files/2018-03/Aspirations_2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http://au.nepad.org/sites/default/files/2018-03/Aspirations_2_1.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1224" w:type="dxa"/>
            <w:gridSpan w:val="2"/>
            <w:tcBorders>
              <w:top w:val="nil"/>
              <w:left w:val="nil"/>
              <w:bottom w:val="nil"/>
              <w:right w:val="nil"/>
            </w:tcBorders>
            <w:vAlign w:val="center"/>
          </w:tcPr>
          <w:p w14:paraId="70964A08" w14:textId="77777777" w:rsidR="0053278C" w:rsidRPr="00E678BF" w:rsidRDefault="0053278C" w:rsidP="00D97C29">
            <w:pPr>
              <w:spacing w:before="21" w:after="0"/>
              <w:ind w:left="20"/>
              <w:jc w:val="center"/>
              <w:rPr>
                <w:rFonts w:ascii="Verdana"/>
                <w:b/>
                <w:color w:val="C45911" w:themeColor="accent2" w:themeShade="BF"/>
                <w:w w:val="99"/>
                <w:szCs w:val="36"/>
              </w:rPr>
            </w:pPr>
            <w:r>
              <w:rPr>
                <w:rFonts w:ascii="Arial Narrow" w:hAnsi="Arial Narrow"/>
                <w:noProof/>
                <w:lang w:eastAsia="fr-FR"/>
              </w:rPr>
              <w:drawing>
                <wp:inline distT="0" distB="0" distL="0" distR="0" wp14:anchorId="019D800E" wp14:editId="124657BB">
                  <wp:extent cx="609600" cy="609600"/>
                  <wp:effectExtent l="0" t="0" r="0" b="0"/>
                  <wp:docPr id="79" name="Image 79" descr="http://au.nepad.org/sites/default/files/2018-03/Aspirations_3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http://au.nepad.org/sites/default/files/2018-03/Aspirations_3_0.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1150" w:type="dxa"/>
            <w:tcBorders>
              <w:top w:val="nil"/>
              <w:left w:val="nil"/>
              <w:bottom w:val="nil"/>
              <w:right w:val="nil"/>
            </w:tcBorders>
            <w:vAlign w:val="center"/>
          </w:tcPr>
          <w:p w14:paraId="50A30A51" w14:textId="77777777" w:rsidR="0053278C" w:rsidRDefault="0053278C" w:rsidP="00D97C29">
            <w:pPr>
              <w:spacing w:before="21" w:after="0"/>
              <w:ind w:left="20"/>
              <w:jc w:val="center"/>
              <w:rPr>
                <w:rFonts w:ascii="Verdana"/>
                <w:b/>
                <w:color w:val="EC6608"/>
                <w:w w:val="99"/>
                <w:szCs w:val="36"/>
              </w:rPr>
            </w:pPr>
            <w:r>
              <w:rPr>
                <w:rFonts w:ascii="Arial Narrow" w:hAnsi="Arial Narrow"/>
                <w:noProof/>
                <w:lang w:eastAsia="fr-FR"/>
              </w:rPr>
              <w:drawing>
                <wp:inline distT="0" distB="0" distL="0" distR="0" wp14:anchorId="2FA04EB8" wp14:editId="33F8A726">
                  <wp:extent cx="609600" cy="609600"/>
                  <wp:effectExtent l="0" t="0" r="0" b="0"/>
                  <wp:docPr id="81" name="Image 81" descr="http://au.nepad.org/sites/default/files/2018-03/Aspirations_4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descr="http://au.nepad.org/sites/default/files/2018-03/Aspirations_4_0.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1134" w:type="dxa"/>
            <w:tcBorders>
              <w:top w:val="nil"/>
              <w:left w:val="nil"/>
              <w:bottom w:val="nil"/>
              <w:right w:val="nil"/>
            </w:tcBorders>
            <w:vAlign w:val="center"/>
          </w:tcPr>
          <w:p w14:paraId="19CFB78B" w14:textId="77777777" w:rsidR="0053278C" w:rsidRPr="00E678BF" w:rsidRDefault="0053278C" w:rsidP="00D97C29">
            <w:pPr>
              <w:spacing w:before="21" w:after="0"/>
              <w:ind w:left="20"/>
              <w:jc w:val="center"/>
              <w:rPr>
                <w:rFonts w:ascii="Verdana"/>
                <w:b/>
                <w:color w:val="C45911" w:themeColor="accent2" w:themeShade="BF"/>
                <w:w w:val="99"/>
                <w:szCs w:val="36"/>
              </w:rPr>
            </w:pPr>
            <w:r>
              <w:rPr>
                <w:rFonts w:ascii="Arial Narrow" w:hAnsi="Arial Narrow"/>
                <w:noProof/>
                <w:lang w:eastAsia="fr-FR"/>
              </w:rPr>
              <w:drawing>
                <wp:inline distT="0" distB="0" distL="0" distR="0" wp14:anchorId="653124C5" wp14:editId="295C9876">
                  <wp:extent cx="609600" cy="609600"/>
                  <wp:effectExtent l="0" t="0" r="0" b="0"/>
                  <wp:docPr id="82" name="Image 82" descr="http://au.nepad.org/sites/default/files/2018-03/Aspirations_5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 descr="http://au.nepad.org/sites/default/files/2018-03/Aspirations_5_0.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1276" w:type="dxa"/>
            <w:tcBorders>
              <w:top w:val="nil"/>
              <w:left w:val="nil"/>
              <w:bottom w:val="nil"/>
              <w:right w:val="nil"/>
            </w:tcBorders>
            <w:vAlign w:val="center"/>
          </w:tcPr>
          <w:p w14:paraId="50C11B79" w14:textId="77777777" w:rsidR="0053278C" w:rsidRDefault="0053278C" w:rsidP="00D97C29">
            <w:pPr>
              <w:spacing w:before="21" w:after="0"/>
              <w:ind w:left="20"/>
              <w:jc w:val="center"/>
              <w:rPr>
                <w:rFonts w:ascii="Verdana"/>
                <w:b/>
                <w:color w:val="EC6608"/>
                <w:w w:val="99"/>
                <w:szCs w:val="36"/>
              </w:rPr>
            </w:pPr>
            <w:r>
              <w:rPr>
                <w:rFonts w:ascii="Arial Narrow" w:hAnsi="Arial Narrow"/>
                <w:noProof/>
                <w:lang w:eastAsia="fr-FR"/>
              </w:rPr>
              <w:drawing>
                <wp:inline distT="0" distB="0" distL="0" distR="0" wp14:anchorId="60519E76" wp14:editId="36390C87">
                  <wp:extent cx="609600" cy="609600"/>
                  <wp:effectExtent l="0" t="0" r="0" b="0"/>
                  <wp:docPr id="83" name="Image 83" descr="http://au.nepad.org/sites/default/files/2018-03/Aspirations_6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 descr="http://au.nepad.org/sites/default/files/2018-03/Aspirations_6_1.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1275" w:type="dxa"/>
            <w:gridSpan w:val="2"/>
            <w:tcBorders>
              <w:top w:val="nil"/>
              <w:left w:val="nil"/>
              <w:bottom w:val="nil"/>
              <w:right w:val="nil"/>
            </w:tcBorders>
            <w:vAlign w:val="center"/>
          </w:tcPr>
          <w:p w14:paraId="1B47D1D8" w14:textId="77777777" w:rsidR="0053278C" w:rsidRPr="00E678BF" w:rsidRDefault="0053278C" w:rsidP="00D97C29">
            <w:pPr>
              <w:spacing w:after="0"/>
              <w:jc w:val="center"/>
              <w:rPr>
                <w:rFonts w:ascii="Verdana"/>
                <w:b/>
                <w:color w:val="00B050"/>
                <w:w w:val="99"/>
                <w:szCs w:val="36"/>
              </w:rPr>
            </w:pPr>
            <w:r>
              <w:rPr>
                <w:rFonts w:ascii="Arial Narrow" w:hAnsi="Arial Narrow"/>
                <w:noProof/>
                <w:lang w:eastAsia="fr-FR"/>
              </w:rPr>
              <w:drawing>
                <wp:inline distT="0" distB="0" distL="0" distR="0" wp14:anchorId="45A273F4" wp14:editId="04473A7A">
                  <wp:extent cx="609600" cy="609600"/>
                  <wp:effectExtent l="0" t="0" r="0" b="0"/>
                  <wp:docPr id="84" name="Image 84" descr="http://au.nepad.org/sites/default/files/2018-03/Aspirations_7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0" descr="http://au.nepad.org/sites/default/files/2018-03/Aspirations_7_0.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1877" w:type="dxa"/>
            <w:gridSpan w:val="2"/>
            <w:vMerge/>
            <w:tcBorders>
              <w:top w:val="nil"/>
              <w:left w:val="nil"/>
              <w:bottom w:val="nil"/>
              <w:right w:val="nil"/>
            </w:tcBorders>
          </w:tcPr>
          <w:p w14:paraId="2D49F9A0" w14:textId="77777777" w:rsidR="0053278C" w:rsidRDefault="0053278C" w:rsidP="00D97C29">
            <w:pPr>
              <w:spacing w:after="0"/>
            </w:pPr>
          </w:p>
        </w:tc>
      </w:tr>
      <w:tr w:rsidR="0053278C" w14:paraId="2B6EE2A9" w14:textId="77777777" w:rsidTr="00D97C29">
        <w:trPr>
          <w:trHeight w:val="20"/>
        </w:trPr>
        <w:tc>
          <w:tcPr>
            <w:tcW w:w="1365" w:type="dxa"/>
            <w:tcBorders>
              <w:top w:val="nil"/>
              <w:left w:val="nil"/>
              <w:bottom w:val="nil"/>
              <w:right w:val="nil"/>
            </w:tcBorders>
          </w:tcPr>
          <w:p w14:paraId="612D04A5" w14:textId="77777777" w:rsidR="0053278C" w:rsidRPr="000E683D" w:rsidRDefault="0053278C" w:rsidP="00D97C29">
            <w:pPr>
              <w:spacing w:after="0"/>
              <w:rPr>
                <w:rFonts w:ascii="Segoe UI" w:hAnsi="Segoe UI" w:cs="Segoe UI"/>
                <w:b/>
                <w:sz w:val="16"/>
                <w:szCs w:val="16"/>
              </w:rPr>
            </w:pPr>
            <w:r w:rsidRPr="000E683D">
              <w:rPr>
                <w:b/>
                <w:sz w:val="16"/>
                <w:szCs w:val="16"/>
                <w:lang w:val="en"/>
              </w:rPr>
              <w:t>Aspiration 1</w:t>
            </w:r>
          </w:p>
        </w:tc>
        <w:tc>
          <w:tcPr>
            <w:tcW w:w="1223" w:type="dxa"/>
            <w:gridSpan w:val="3"/>
            <w:tcBorders>
              <w:top w:val="nil"/>
              <w:left w:val="nil"/>
              <w:bottom w:val="nil"/>
              <w:right w:val="nil"/>
            </w:tcBorders>
          </w:tcPr>
          <w:p w14:paraId="171807EF" w14:textId="77777777" w:rsidR="0053278C" w:rsidRPr="000E683D" w:rsidRDefault="0053278C" w:rsidP="00D97C29">
            <w:pPr>
              <w:spacing w:after="0"/>
              <w:rPr>
                <w:rFonts w:ascii="Segoe UI" w:hAnsi="Segoe UI" w:cs="Segoe UI"/>
                <w:b/>
                <w:sz w:val="16"/>
                <w:szCs w:val="16"/>
              </w:rPr>
            </w:pPr>
            <w:r w:rsidRPr="000E683D">
              <w:rPr>
                <w:b/>
                <w:sz w:val="16"/>
                <w:szCs w:val="16"/>
                <w:lang w:val="en"/>
              </w:rPr>
              <w:t>Aspiration 2</w:t>
            </w:r>
          </w:p>
        </w:tc>
        <w:tc>
          <w:tcPr>
            <w:tcW w:w="1224" w:type="dxa"/>
            <w:gridSpan w:val="2"/>
            <w:tcBorders>
              <w:top w:val="nil"/>
              <w:left w:val="nil"/>
              <w:bottom w:val="nil"/>
              <w:right w:val="nil"/>
            </w:tcBorders>
          </w:tcPr>
          <w:p w14:paraId="0FF51513" w14:textId="77777777" w:rsidR="0053278C" w:rsidRPr="000E683D" w:rsidRDefault="0053278C" w:rsidP="00D97C29">
            <w:pPr>
              <w:spacing w:after="0"/>
              <w:rPr>
                <w:rFonts w:ascii="Segoe UI" w:hAnsi="Segoe UI" w:cs="Segoe UI"/>
                <w:b/>
                <w:sz w:val="16"/>
                <w:szCs w:val="16"/>
              </w:rPr>
            </w:pPr>
            <w:r w:rsidRPr="000E683D">
              <w:rPr>
                <w:b/>
                <w:sz w:val="16"/>
                <w:szCs w:val="16"/>
                <w:lang w:val="en"/>
              </w:rPr>
              <w:t>Aspiration 3</w:t>
            </w:r>
          </w:p>
        </w:tc>
        <w:tc>
          <w:tcPr>
            <w:tcW w:w="1150" w:type="dxa"/>
            <w:tcBorders>
              <w:top w:val="nil"/>
              <w:left w:val="nil"/>
              <w:bottom w:val="nil"/>
              <w:right w:val="nil"/>
            </w:tcBorders>
          </w:tcPr>
          <w:p w14:paraId="483624B0" w14:textId="77777777" w:rsidR="0053278C" w:rsidRPr="000E683D" w:rsidRDefault="0053278C" w:rsidP="00D97C29">
            <w:pPr>
              <w:spacing w:after="0"/>
              <w:rPr>
                <w:rFonts w:ascii="Segoe UI" w:hAnsi="Segoe UI" w:cs="Segoe UI"/>
                <w:b/>
                <w:sz w:val="16"/>
                <w:szCs w:val="16"/>
              </w:rPr>
            </w:pPr>
            <w:r w:rsidRPr="000E683D">
              <w:rPr>
                <w:b/>
                <w:sz w:val="16"/>
                <w:szCs w:val="16"/>
                <w:lang w:val="en"/>
              </w:rPr>
              <w:t>Aspiration 4</w:t>
            </w:r>
          </w:p>
        </w:tc>
        <w:tc>
          <w:tcPr>
            <w:tcW w:w="1134" w:type="dxa"/>
            <w:tcBorders>
              <w:top w:val="nil"/>
              <w:left w:val="nil"/>
              <w:bottom w:val="nil"/>
              <w:right w:val="nil"/>
            </w:tcBorders>
          </w:tcPr>
          <w:p w14:paraId="602A42E9" w14:textId="77777777" w:rsidR="0053278C" w:rsidRPr="000E683D" w:rsidRDefault="0053278C" w:rsidP="00D97C29">
            <w:pPr>
              <w:spacing w:after="0"/>
              <w:rPr>
                <w:rFonts w:ascii="Segoe UI" w:hAnsi="Segoe UI" w:cs="Segoe UI"/>
                <w:b/>
                <w:sz w:val="16"/>
                <w:szCs w:val="16"/>
              </w:rPr>
            </w:pPr>
            <w:r w:rsidRPr="000E683D">
              <w:rPr>
                <w:b/>
                <w:sz w:val="16"/>
                <w:szCs w:val="16"/>
                <w:lang w:val="en"/>
              </w:rPr>
              <w:t>Aspiration 5</w:t>
            </w:r>
          </w:p>
        </w:tc>
        <w:tc>
          <w:tcPr>
            <w:tcW w:w="1276" w:type="dxa"/>
            <w:tcBorders>
              <w:top w:val="nil"/>
              <w:left w:val="nil"/>
              <w:bottom w:val="nil"/>
              <w:right w:val="nil"/>
            </w:tcBorders>
          </w:tcPr>
          <w:p w14:paraId="5055CFB7" w14:textId="77777777" w:rsidR="0053278C" w:rsidRPr="000E683D" w:rsidRDefault="0053278C" w:rsidP="00D97C29">
            <w:pPr>
              <w:spacing w:after="0"/>
              <w:rPr>
                <w:rFonts w:ascii="Segoe UI" w:hAnsi="Segoe UI" w:cs="Segoe UI"/>
                <w:b/>
                <w:sz w:val="16"/>
                <w:szCs w:val="16"/>
              </w:rPr>
            </w:pPr>
            <w:r w:rsidRPr="000E683D">
              <w:rPr>
                <w:b/>
                <w:sz w:val="16"/>
                <w:szCs w:val="16"/>
                <w:lang w:val="en"/>
              </w:rPr>
              <w:t>Aspiration 6</w:t>
            </w:r>
          </w:p>
        </w:tc>
        <w:tc>
          <w:tcPr>
            <w:tcW w:w="1275" w:type="dxa"/>
            <w:gridSpan w:val="2"/>
            <w:tcBorders>
              <w:top w:val="nil"/>
              <w:left w:val="nil"/>
              <w:bottom w:val="nil"/>
              <w:right w:val="nil"/>
            </w:tcBorders>
          </w:tcPr>
          <w:p w14:paraId="070E8EFA" w14:textId="77777777" w:rsidR="0053278C" w:rsidRPr="000E683D" w:rsidRDefault="0053278C" w:rsidP="00D97C29">
            <w:pPr>
              <w:spacing w:after="0"/>
              <w:rPr>
                <w:rFonts w:ascii="Segoe UI" w:hAnsi="Segoe UI" w:cs="Segoe UI"/>
                <w:b/>
                <w:sz w:val="16"/>
                <w:szCs w:val="16"/>
              </w:rPr>
            </w:pPr>
            <w:r w:rsidRPr="000E683D">
              <w:rPr>
                <w:b/>
                <w:sz w:val="16"/>
                <w:szCs w:val="16"/>
                <w:lang w:val="en"/>
              </w:rPr>
              <w:t>Aspiration 7</w:t>
            </w:r>
          </w:p>
        </w:tc>
        <w:tc>
          <w:tcPr>
            <w:tcW w:w="1877" w:type="dxa"/>
            <w:gridSpan w:val="2"/>
            <w:vMerge/>
            <w:tcBorders>
              <w:top w:val="nil"/>
              <w:left w:val="nil"/>
              <w:bottom w:val="nil"/>
              <w:right w:val="nil"/>
            </w:tcBorders>
          </w:tcPr>
          <w:p w14:paraId="548FCB16" w14:textId="77777777" w:rsidR="0053278C" w:rsidRDefault="0053278C" w:rsidP="00D97C29">
            <w:pPr>
              <w:spacing w:after="0"/>
            </w:pPr>
          </w:p>
        </w:tc>
      </w:tr>
      <w:tr w:rsidR="0053278C" w14:paraId="0A0805E2" w14:textId="77777777" w:rsidTr="00D97C29">
        <w:trPr>
          <w:trHeight w:val="20"/>
        </w:trPr>
        <w:tc>
          <w:tcPr>
            <w:tcW w:w="4962" w:type="dxa"/>
            <w:gridSpan w:val="7"/>
            <w:vMerge w:val="restart"/>
            <w:tcBorders>
              <w:top w:val="nil"/>
              <w:left w:val="nil"/>
              <w:bottom w:val="nil"/>
              <w:right w:val="nil"/>
            </w:tcBorders>
            <w:vAlign w:val="center"/>
          </w:tcPr>
          <w:p w14:paraId="57FA34CD" w14:textId="77777777" w:rsidR="0053278C" w:rsidRPr="004A6254" w:rsidRDefault="0053278C" w:rsidP="00D97C29">
            <w:pPr>
              <w:pBdr>
                <w:between w:val="single" w:sz="4" w:space="1" w:color="auto"/>
              </w:pBdr>
              <w:autoSpaceDE w:val="0"/>
              <w:autoSpaceDN w:val="0"/>
              <w:adjustRightInd w:val="0"/>
              <w:spacing w:after="0"/>
              <w:jc w:val="center"/>
              <w:rPr>
                <w:rFonts w:ascii="Segoe UI Semilight" w:hAnsi="Segoe UI Semilight" w:cs="Segoe UI Semilight"/>
                <w:b/>
                <w:color w:val="5C283C"/>
                <w:sz w:val="20"/>
                <w:szCs w:val="20"/>
              </w:rPr>
            </w:pPr>
            <w:r w:rsidRPr="004A6254">
              <w:rPr>
                <w:b/>
                <w:color w:val="5C283C"/>
                <w:sz w:val="20"/>
                <w:szCs w:val="20"/>
                <w:lang w:val="en"/>
              </w:rPr>
              <w:t>Areas where significant progress has been made</w:t>
            </w:r>
          </w:p>
        </w:tc>
        <w:tc>
          <w:tcPr>
            <w:tcW w:w="5562" w:type="dxa"/>
            <w:gridSpan w:val="6"/>
            <w:tcBorders>
              <w:top w:val="nil"/>
              <w:left w:val="nil"/>
              <w:bottom w:val="nil"/>
            </w:tcBorders>
            <w:vAlign w:val="center"/>
          </w:tcPr>
          <w:p w14:paraId="34C87A49" w14:textId="77777777" w:rsidR="0053278C" w:rsidRPr="004A6254" w:rsidRDefault="0053278C" w:rsidP="00D97C29">
            <w:pPr>
              <w:spacing w:after="0"/>
              <w:jc w:val="center"/>
              <w:rPr>
                <w:rFonts w:ascii="Segoe UI Semilight" w:hAnsi="Segoe UI Semilight" w:cs="Segoe UI Semilight"/>
                <w:b/>
                <w:color w:val="5C283C"/>
                <w:sz w:val="20"/>
                <w:szCs w:val="20"/>
              </w:rPr>
            </w:pPr>
            <w:r w:rsidRPr="004A6254">
              <w:rPr>
                <w:b/>
                <w:color w:val="5C283C"/>
                <w:sz w:val="20"/>
                <w:szCs w:val="20"/>
                <w:lang w:val="en"/>
              </w:rPr>
              <w:t>Performance on objectives</w:t>
            </w:r>
          </w:p>
        </w:tc>
      </w:tr>
      <w:tr w:rsidR="0053278C" w14:paraId="2962F70E" w14:textId="77777777" w:rsidTr="00D97C29">
        <w:trPr>
          <w:trHeight w:val="20"/>
        </w:trPr>
        <w:tc>
          <w:tcPr>
            <w:tcW w:w="4962" w:type="dxa"/>
            <w:gridSpan w:val="7"/>
            <w:vMerge/>
            <w:tcBorders>
              <w:top w:val="nil"/>
              <w:left w:val="nil"/>
              <w:bottom w:val="single" w:sz="4" w:space="0" w:color="auto"/>
              <w:right w:val="nil"/>
            </w:tcBorders>
          </w:tcPr>
          <w:p w14:paraId="70D66DE4" w14:textId="77777777" w:rsidR="0053278C" w:rsidRPr="004A6254" w:rsidRDefault="0053278C" w:rsidP="00D97C29">
            <w:pPr>
              <w:autoSpaceDE w:val="0"/>
              <w:autoSpaceDN w:val="0"/>
              <w:adjustRightInd w:val="0"/>
              <w:spacing w:after="0"/>
              <w:rPr>
                <w:rFonts w:ascii="Segoe UI Semilight" w:hAnsi="Segoe UI Semilight" w:cs="Segoe UI Semilight"/>
                <w:color w:val="5C283C"/>
                <w:sz w:val="20"/>
                <w:szCs w:val="20"/>
              </w:rPr>
            </w:pPr>
          </w:p>
        </w:tc>
        <w:tc>
          <w:tcPr>
            <w:tcW w:w="4786" w:type="dxa"/>
            <w:gridSpan w:val="5"/>
            <w:tcBorders>
              <w:top w:val="nil"/>
              <w:left w:val="nil"/>
              <w:bottom w:val="nil"/>
            </w:tcBorders>
          </w:tcPr>
          <w:p w14:paraId="6D42A5E8" w14:textId="77777777" w:rsidR="0053278C" w:rsidRPr="004A6254" w:rsidRDefault="0053278C" w:rsidP="00D97C29">
            <w:pPr>
              <w:spacing w:after="0"/>
              <w:jc w:val="center"/>
              <w:rPr>
                <w:rFonts w:ascii="Segoe UI Semilight" w:hAnsi="Segoe UI Semilight" w:cs="Segoe UI Semilight"/>
                <w:b/>
                <w:color w:val="5C283C"/>
                <w:sz w:val="20"/>
                <w:szCs w:val="20"/>
              </w:rPr>
            </w:pPr>
            <w:r w:rsidRPr="004A6254">
              <w:rPr>
                <w:b/>
                <w:color w:val="5C283C"/>
                <w:sz w:val="20"/>
                <w:szCs w:val="20"/>
                <w:lang w:val="en"/>
              </w:rPr>
              <w:t>Objective of Agenda 2063</w:t>
            </w:r>
          </w:p>
        </w:tc>
        <w:tc>
          <w:tcPr>
            <w:tcW w:w="776" w:type="dxa"/>
            <w:tcBorders>
              <w:top w:val="nil"/>
              <w:bottom w:val="nil"/>
            </w:tcBorders>
          </w:tcPr>
          <w:p w14:paraId="30E3ACA5" w14:textId="77777777" w:rsidR="0053278C" w:rsidRPr="00FA784C" w:rsidRDefault="0053278C" w:rsidP="00D97C29">
            <w:pPr>
              <w:spacing w:after="0"/>
              <w:rPr>
                <w:rFonts w:ascii="Univers-Light" w:hAnsi="Univers-Light" w:cs="Univers-Light"/>
                <w:b/>
                <w:color w:val="5C283C"/>
                <w:sz w:val="18"/>
                <w:szCs w:val="18"/>
              </w:rPr>
            </w:pPr>
            <w:r w:rsidRPr="00FA784C">
              <w:rPr>
                <w:b/>
                <w:color w:val="5C283C"/>
                <w:sz w:val="18"/>
                <w:szCs w:val="18"/>
                <w:lang w:val="en"/>
              </w:rPr>
              <w:t>Status</w:t>
            </w:r>
          </w:p>
        </w:tc>
      </w:tr>
      <w:tr w:rsidR="0053278C" w14:paraId="0AD2DCF2" w14:textId="77777777" w:rsidTr="00D97C29">
        <w:trPr>
          <w:trHeight w:val="20"/>
        </w:trPr>
        <w:tc>
          <w:tcPr>
            <w:tcW w:w="1560" w:type="dxa"/>
            <w:gridSpan w:val="2"/>
            <w:tcBorders>
              <w:top w:val="single" w:sz="4" w:space="0" w:color="auto"/>
              <w:left w:val="nil"/>
              <w:bottom w:val="nil"/>
              <w:right w:val="nil"/>
            </w:tcBorders>
            <w:vAlign w:val="center"/>
          </w:tcPr>
          <w:p w14:paraId="7EB618FC" w14:textId="2C1C4C3A" w:rsidR="0053278C" w:rsidRPr="004A6254" w:rsidRDefault="0053278C" w:rsidP="00D97C29">
            <w:pPr>
              <w:autoSpaceDE w:val="0"/>
              <w:autoSpaceDN w:val="0"/>
              <w:adjustRightInd w:val="0"/>
              <w:spacing w:after="0" w:line="240" w:lineRule="auto"/>
              <w:jc w:val="center"/>
              <w:rPr>
                <w:rFonts w:cs="Univers-Light"/>
                <w:sz w:val="16"/>
                <w:szCs w:val="16"/>
              </w:rPr>
            </w:pPr>
            <w:r w:rsidRPr="004A6254">
              <w:rPr>
                <w:sz w:val="16"/>
                <w:szCs w:val="16"/>
                <w:lang w:val="en"/>
              </w:rPr>
              <w:t>The target of 20</w:t>
            </w:r>
            <w:r w:rsidR="002B79B7">
              <w:rPr>
                <w:sz w:val="16"/>
                <w:szCs w:val="16"/>
                <w:lang w:val="en"/>
              </w:rPr>
              <w:t>20</w:t>
            </w:r>
          </w:p>
          <w:p w14:paraId="2AE96798" w14:textId="7E7B0C50" w:rsidR="0053278C" w:rsidRDefault="0053278C" w:rsidP="00D97C29">
            <w:pPr>
              <w:autoSpaceDE w:val="0"/>
              <w:autoSpaceDN w:val="0"/>
              <w:adjustRightInd w:val="0"/>
              <w:spacing w:after="0" w:line="240" w:lineRule="auto"/>
              <w:jc w:val="center"/>
            </w:pPr>
            <w:r w:rsidRPr="004A6254">
              <w:rPr>
                <w:sz w:val="16"/>
                <w:szCs w:val="16"/>
                <w:lang w:val="en"/>
              </w:rPr>
              <w:t>to reduce the unemployment rate was exceeded by more than 1</w:t>
            </w:r>
            <w:r w:rsidR="00FE6F2C">
              <w:rPr>
                <w:sz w:val="16"/>
                <w:szCs w:val="16"/>
                <w:lang w:val="en"/>
              </w:rPr>
              <w:t>85%</w:t>
            </w:r>
          </w:p>
        </w:tc>
        <w:tc>
          <w:tcPr>
            <w:tcW w:w="1843" w:type="dxa"/>
            <w:gridSpan w:val="3"/>
            <w:tcBorders>
              <w:top w:val="single" w:sz="4" w:space="0" w:color="auto"/>
              <w:left w:val="nil"/>
              <w:bottom w:val="nil"/>
              <w:right w:val="nil"/>
            </w:tcBorders>
            <w:vAlign w:val="center"/>
          </w:tcPr>
          <w:p w14:paraId="1BCBF1C8" w14:textId="368240B6" w:rsidR="0053278C" w:rsidRPr="004A6254" w:rsidRDefault="0053278C" w:rsidP="00D97C29">
            <w:pPr>
              <w:autoSpaceDE w:val="0"/>
              <w:autoSpaceDN w:val="0"/>
              <w:adjustRightInd w:val="0"/>
              <w:spacing w:after="0" w:line="240" w:lineRule="auto"/>
              <w:jc w:val="center"/>
              <w:rPr>
                <w:rFonts w:cs="Univers-Light"/>
                <w:sz w:val="16"/>
                <w:szCs w:val="16"/>
              </w:rPr>
            </w:pPr>
            <w:r w:rsidRPr="004A6254">
              <w:rPr>
                <w:sz w:val="16"/>
                <w:szCs w:val="16"/>
                <w:lang w:val="en"/>
              </w:rPr>
              <w:t xml:space="preserve">Increase in the population with access to drinking water from </w:t>
            </w:r>
            <w:r w:rsidR="002B79B7">
              <w:rPr>
                <w:sz w:val="16"/>
                <w:szCs w:val="16"/>
                <w:lang w:val="en"/>
              </w:rPr>
              <w:t>70.1%</w:t>
            </w:r>
            <w:r>
              <w:rPr>
                <w:lang w:val="en"/>
              </w:rPr>
              <w:t xml:space="preserve"> </w:t>
            </w:r>
            <w:r w:rsidRPr="004A6254">
              <w:rPr>
                <w:sz w:val="16"/>
                <w:szCs w:val="16"/>
                <w:lang w:val="en"/>
              </w:rPr>
              <w:t xml:space="preserve"> to 7</w:t>
            </w:r>
            <w:r w:rsidR="002B79B7">
              <w:rPr>
                <w:sz w:val="16"/>
                <w:szCs w:val="16"/>
                <w:lang w:val="en"/>
              </w:rPr>
              <w:t>6.4%,</w:t>
            </w:r>
            <w:r w:rsidRPr="004A6254">
              <w:rPr>
                <w:sz w:val="16"/>
                <w:szCs w:val="16"/>
                <w:lang w:val="en"/>
              </w:rPr>
              <w:t>a 50% achievement of the target set for 2029</w:t>
            </w:r>
          </w:p>
        </w:tc>
        <w:tc>
          <w:tcPr>
            <w:tcW w:w="1559" w:type="dxa"/>
            <w:gridSpan w:val="2"/>
            <w:tcBorders>
              <w:top w:val="single" w:sz="4" w:space="0" w:color="auto"/>
              <w:left w:val="nil"/>
              <w:bottom w:val="nil"/>
              <w:right w:val="nil"/>
            </w:tcBorders>
            <w:vAlign w:val="center"/>
          </w:tcPr>
          <w:p w14:paraId="17EABA43" w14:textId="1636AF4E" w:rsidR="0053278C" w:rsidRPr="004A3823" w:rsidRDefault="00FE6F2C" w:rsidP="0035615D">
            <w:pPr>
              <w:autoSpaceDE w:val="0"/>
              <w:autoSpaceDN w:val="0"/>
              <w:adjustRightInd w:val="0"/>
              <w:spacing w:after="0" w:line="240" w:lineRule="auto"/>
              <w:jc w:val="center"/>
            </w:pPr>
            <w:r>
              <w:rPr>
                <w:sz w:val="16"/>
                <w:szCs w:val="16"/>
                <w:lang w:val="en"/>
              </w:rPr>
              <w:t>People's</w:t>
            </w:r>
            <w:r w:rsidR="002B79B7">
              <w:rPr>
                <w:lang w:val="en"/>
              </w:rPr>
              <w:t xml:space="preserve"> access</w:t>
            </w:r>
            <w:r>
              <w:rPr>
                <w:sz w:val="16"/>
                <w:szCs w:val="16"/>
                <w:lang w:val="en"/>
              </w:rPr>
              <w:t xml:space="preserve"> to the internet,</w:t>
            </w:r>
            <w:r w:rsidR="002B79B7">
              <w:rPr>
                <w:sz w:val="16"/>
                <w:szCs w:val="16"/>
                <w:lang w:val="en"/>
              </w:rPr>
              <w:t>mobile, electricity, reproductive health services</w:t>
            </w:r>
          </w:p>
        </w:tc>
        <w:tc>
          <w:tcPr>
            <w:tcW w:w="5562" w:type="dxa"/>
            <w:gridSpan w:val="6"/>
            <w:vMerge w:val="restart"/>
            <w:tcBorders>
              <w:top w:val="nil"/>
              <w:left w:val="nil"/>
              <w:bottom w:val="nil"/>
              <w:right w:val="nil"/>
            </w:tcBorders>
          </w:tcPr>
          <w:tbl>
            <w:tblPr>
              <w:tblStyle w:val="TableNormal11"/>
              <w:tblW w:w="5492" w:type="dxa"/>
              <w:tblInd w:w="7" w:type="dxa"/>
              <w:tblLayout w:type="fixed"/>
              <w:tblLook w:val="01E0" w:firstRow="1" w:lastRow="1" w:firstColumn="1" w:lastColumn="1" w:noHBand="0" w:noVBand="0"/>
            </w:tblPr>
            <w:tblGrid>
              <w:gridCol w:w="4725"/>
              <w:gridCol w:w="767"/>
            </w:tblGrid>
            <w:tr w:rsidR="00674177" w:rsidRPr="00A931F5" w14:paraId="0FB2FA69" w14:textId="77777777" w:rsidTr="00D97C29">
              <w:trPr>
                <w:trHeight w:val="345"/>
              </w:trPr>
              <w:tc>
                <w:tcPr>
                  <w:tcW w:w="4725" w:type="dxa"/>
                  <w:tcBorders>
                    <w:top w:val="single" w:sz="4" w:space="0" w:color="000000"/>
                    <w:bottom w:val="single" w:sz="4" w:space="0" w:color="000000"/>
                  </w:tcBorders>
                </w:tcPr>
                <w:p w14:paraId="22F86B9E" w14:textId="77777777" w:rsidR="00674177" w:rsidRPr="0035615D" w:rsidRDefault="00674177" w:rsidP="00674177">
                  <w:pPr>
                    <w:adjustRightInd w:val="0"/>
                    <w:rPr>
                      <w:rFonts w:cstheme="minorHAnsi"/>
                      <w:noProof/>
                      <w:sz w:val="16"/>
                      <w:szCs w:val="16"/>
                      <w:lang w:eastAsia="fr-FR"/>
                    </w:rPr>
                  </w:pPr>
                  <w:r w:rsidRPr="0035615D">
                    <w:rPr>
                      <w:noProof/>
                      <w:sz w:val="16"/>
                      <w:szCs w:val="16"/>
                      <w:lang w:val="en"/>
                    </w:rPr>
                    <w:t>A high standard of living, quality of life and well-being for all</w:t>
                  </w:r>
                </w:p>
              </w:tc>
              <w:tc>
                <w:tcPr>
                  <w:tcW w:w="767" w:type="dxa"/>
                  <w:tcBorders>
                    <w:bottom w:val="single" w:sz="4" w:space="0" w:color="FFFFFF"/>
                  </w:tcBorders>
                  <w:shd w:val="clear" w:color="auto" w:fill="3FA535"/>
                  <w:vAlign w:val="center"/>
                </w:tcPr>
                <w:p w14:paraId="2F45469E" w14:textId="6F09340E" w:rsidR="00674177" w:rsidRPr="008A7BA6" w:rsidRDefault="00674177" w:rsidP="00674177">
                  <w:pPr>
                    <w:pStyle w:val="TableParagraph11"/>
                    <w:spacing w:before="146"/>
                    <w:ind w:left="113" w:right="105"/>
                    <w:jc w:val="center"/>
                    <w:rPr>
                      <w:b/>
                      <w:color w:val="FFFFFF" w:themeColor="background1"/>
                      <w:sz w:val="16"/>
                      <w:szCs w:val="16"/>
                    </w:rPr>
                  </w:pPr>
                  <w:r w:rsidRPr="008A7BA6">
                    <w:rPr>
                      <w:b/>
                      <w:bCs/>
                      <w:color w:val="FFFFFF" w:themeColor="background1"/>
                      <w:sz w:val="18"/>
                      <w:szCs w:val="18"/>
                      <w:lang w:val="en"/>
                    </w:rPr>
                    <w:t>67%</w:t>
                  </w:r>
                </w:p>
              </w:tc>
            </w:tr>
            <w:tr w:rsidR="00674177" w:rsidRPr="00A931F5" w14:paraId="551C4BC8" w14:textId="77777777" w:rsidTr="00D97C29">
              <w:trPr>
                <w:trHeight w:val="358"/>
              </w:trPr>
              <w:tc>
                <w:tcPr>
                  <w:tcW w:w="4725" w:type="dxa"/>
                  <w:tcBorders>
                    <w:top w:val="single" w:sz="4" w:space="0" w:color="000000"/>
                    <w:bottom w:val="single" w:sz="4" w:space="0" w:color="000000"/>
                  </w:tcBorders>
                </w:tcPr>
                <w:p w14:paraId="603D4DE8" w14:textId="77777777" w:rsidR="00674177" w:rsidRPr="0035615D" w:rsidRDefault="00674177" w:rsidP="00674177">
                  <w:pPr>
                    <w:adjustRightInd w:val="0"/>
                    <w:rPr>
                      <w:rFonts w:cstheme="minorHAnsi"/>
                      <w:noProof/>
                      <w:sz w:val="16"/>
                      <w:szCs w:val="16"/>
                      <w:lang w:eastAsia="fr-FR"/>
                    </w:rPr>
                  </w:pPr>
                  <w:r w:rsidRPr="0035615D">
                    <w:rPr>
                      <w:noProof/>
                      <w:sz w:val="16"/>
                      <w:szCs w:val="16"/>
                      <w:lang w:val="en"/>
                    </w:rPr>
                    <w:t>Well-educated citizens and a skills revolution supported by science, technology and innovation</w:t>
                  </w:r>
                </w:p>
              </w:tc>
              <w:tc>
                <w:tcPr>
                  <w:tcW w:w="767" w:type="dxa"/>
                  <w:tcBorders>
                    <w:top w:val="single" w:sz="4" w:space="0" w:color="FFFFFF"/>
                    <w:bottom w:val="single" w:sz="4" w:space="0" w:color="FFFFFF"/>
                  </w:tcBorders>
                  <w:shd w:val="clear" w:color="auto" w:fill="B52241"/>
                  <w:vAlign w:val="center"/>
                </w:tcPr>
                <w:p w14:paraId="2AE2AD3A" w14:textId="4F1EDE91" w:rsidR="00674177" w:rsidRPr="008A7BA6" w:rsidRDefault="00674177" w:rsidP="00674177">
                  <w:pPr>
                    <w:pStyle w:val="TableParagraph11"/>
                    <w:spacing w:before="146"/>
                    <w:ind w:left="113" w:right="105"/>
                    <w:jc w:val="center"/>
                    <w:rPr>
                      <w:b/>
                      <w:color w:val="FFFFFF" w:themeColor="background1"/>
                      <w:sz w:val="16"/>
                      <w:szCs w:val="16"/>
                    </w:rPr>
                  </w:pPr>
                  <w:r w:rsidRPr="008A7BA6">
                    <w:rPr>
                      <w:b/>
                      <w:bCs/>
                      <w:color w:val="FFFFFF" w:themeColor="background1"/>
                      <w:sz w:val="18"/>
                      <w:szCs w:val="18"/>
                      <w:lang w:val="en"/>
                    </w:rPr>
                    <w:t>26%</w:t>
                  </w:r>
                </w:p>
              </w:tc>
            </w:tr>
            <w:tr w:rsidR="00674177" w:rsidRPr="00A931F5" w14:paraId="4CD755DC" w14:textId="77777777" w:rsidTr="00D97C29">
              <w:trPr>
                <w:trHeight w:val="191"/>
              </w:trPr>
              <w:tc>
                <w:tcPr>
                  <w:tcW w:w="4725" w:type="dxa"/>
                  <w:tcBorders>
                    <w:top w:val="single" w:sz="4" w:space="0" w:color="000000"/>
                    <w:bottom w:val="single" w:sz="4" w:space="0" w:color="000000"/>
                  </w:tcBorders>
                </w:tcPr>
                <w:p w14:paraId="39941CF6" w14:textId="77777777" w:rsidR="00674177" w:rsidRPr="0035615D" w:rsidRDefault="00674177" w:rsidP="00674177">
                  <w:pPr>
                    <w:adjustRightInd w:val="0"/>
                    <w:rPr>
                      <w:rFonts w:cstheme="minorHAnsi"/>
                      <w:noProof/>
                      <w:sz w:val="16"/>
                      <w:szCs w:val="16"/>
                      <w:lang w:eastAsia="fr-FR"/>
                    </w:rPr>
                  </w:pPr>
                  <w:r w:rsidRPr="0035615D">
                    <w:rPr>
                      <w:noProof/>
                      <w:sz w:val="16"/>
                      <w:szCs w:val="16"/>
                      <w:lang w:val="en"/>
                    </w:rPr>
                    <w:t>Healthy and well-nourished citizens</w:t>
                  </w:r>
                </w:p>
              </w:tc>
              <w:tc>
                <w:tcPr>
                  <w:tcW w:w="767" w:type="dxa"/>
                  <w:tcBorders>
                    <w:top w:val="single" w:sz="4" w:space="0" w:color="FFFFFF"/>
                    <w:bottom w:val="single" w:sz="4" w:space="0" w:color="FFFFFF"/>
                  </w:tcBorders>
                  <w:shd w:val="clear" w:color="auto" w:fill="9BB612"/>
                  <w:vAlign w:val="center"/>
                </w:tcPr>
                <w:p w14:paraId="0227D307" w14:textId="6E4D46A7" w:rsidR="00674177" w:rsidRPr="008A7BA6" w:rsidRDefault="00674177" w:rsidP="00674177">
                  <w:pPr>
                    <w:pStyle w:val="TableParagraph11"/>
                    <w:spacing w:before="146"/>
                    <w:ind w:left="113" w:right="105"/>
                    <w:jc w:val="center"/>
                    <w:rPr>
                      <w:b/>
                      <w:color w:val="FFFFFF" w:themeColor="background1"/>
                      <w:sz w:val="16"/>
                      <w:szCs w:val="16"/>
                    </w:rPr>
                  </w:pPr>
                  <w:r w:rsidRPr="008A7BA6">
                    <w:rPr>
                      <w:b/>
                      <w:bCs/>
                      <w:color w:val="FFFFFF" w:themeColor="background1"/>
                      <w:sz w:val="18"/>
                      <w:szCs w:val="18"/>
                      <w:lang w:val="en"/>
                    </w:rPr>
                    <w:t>87%</w:t>
                  </w:r>
                </w:p>
              </w:tc>
            </w:tr>
            <w:tr w:rsidR="00674177" w:rsidRPr="00A931F5" w14:paraId="542BE0A3" w14:textId="77777777" w:rsidTr="00D97C29">
              <w:trPr>
                <w:trHeight w:val="146"/>
              </w:trPr>
              <w:tc>
                <w:tcPr>
                  <w:tcW w:w="4725" w:type="dxa"/>
                  <w:tcBorders>
                    <w:top w:val="single" w:sz="4" w:space="0" w:color="000000"/>
                    <w:bottom w:val="single" w:sz="4" w:space="0" w:color="000000"/>
                  </w:tcBorders>
                </w:tcPr>
                <w:p w14:paraId="7C05BA1A" w14:textId="77777777" w:rsidR="00674177" w:rsidRPr="0035615D" w:rsidRDefault="00674177" w:rsidP="00674177">
                  <w:pPr>
                    <w:adjustRightInd w:val="0"/>
                    <w:rPr>
                      <w:rFonts w:cstheme="minorHAnsi"/>
                      <w:noProof/>
                      <w:sz w:val="16"/>
                      <w:szCs w:val="16"/>
                      <w:lang w:eastAsia="fr-FR"/>
                    </w:rPr>
                  </w:pPr>
                  <w:r w:rsidRPr="0035615D">
                    <w:rPr>
                      <w:noProof/>
                      <w:sz w:val="16"/>
                      <w:szCs w:val="16"/>
                      <w:lang w:val="en"/>
                    </w:rPr>
                    <w:t>Transformed economies and job creation</w:t>
                  </w:r>
                </w:p>
              </w:tc>
              <w:tc>
                <w:tcPr>
                  <w:tcW w:w="767" w:type="dxa"/>
                  <w:tcBorders>
                    <w:top w:val="single" w:sz="4" w:space="0" w:color="FFFFFF"/>
                    <w:bottom w:val="single" w:sz="4" w:space="0" w:color="FFFFFF"/>
                  </w:tcBorders>
                  <w:shd w:val="clear" w:color="auto" w:fill="B52241"/>
                  <w:vAlign w:val="center"/>
                </w:tcPr>
                <w:p w14:paraId="02C17ED8" w14:textId="259C56AD" w:rsidR="00674177" w:rsidRPr="008A7BA6" w:rsidRDefault="00674177" w:rsidP="00674177">
                  <w:pPr>
                    <w:pStyle w:val="TableParagraph11"/>
                    <w:spacing w:before="146"/>
                    <w:ind w:left="113" w:right="105"/>
                    <w:jc w:val="center"/>
                    <w:rPr>
                      <w:b/>
                      <w:color w:val="FFFFFF" w:themeColor="background1"/>
                      <w:sz w:val="16"/>
                      <w:szCs w:val="16"/>
                    </w:rPr>
                  </w:pPr>
                  <w:r w:rsidRPr="008A7BA6">
                    <w:rPr>
                      <w:b/>
                      <w:bCs/>
                      <w:color w:val="FFFFFF" w:themeColor="background1"/>
                      <w:sz w:val="18"/>
                      <w:szCs w:val="18"/>
                      <w:lang w:val="en"/>
                    </w:rPr>
                    <w:t>0%</w:t>
                  </w:r>
                </w:p>
              </w:tc>
            </w:tr>
            <w:tr w:rsidR="00674177" w:rsidRPr="00A931F5" w14:paraId="123A5326" w14:textId="77777777" w:rsidTr="00D97C29">
              <w:trPr>
                <w:trHeight w:val="276"/>
              </w:trPr>
              <w:tc>
                <w:tcPr>
                  <w:tcW w:w="4725" w:type="dxa"/>
                  <w:tcBorders>
                    <w:top w:val="single" w:sz="4" w:space="0" w:color="000000"/>
                    <w:bottom w:val="single" w:sz="4" w:space="0" w:color="000000"/>
                  </w:tcBorders>
                </w:tcPr>
                <w:p w14:paraId="3255A196" w14:textId="77777777" w:rsidR="00674177" w:rsidRPr="0035615D" w:rsidRDefault="00674177" w:rsidP="00674177">
                  <w:pPr>
                    <w:adjustRightInd w:val="0"/>
                    <w:rPr>
                      <w:rFonts w:cstheme="minorHAnsi"/>
                      <w:noProof/>
                      <w:sz w:val="16"/>
                      <w:szCs w:val="16"/>
                      <w:lang w:eastAsia="fr-FR"/>
                    </w:rPr>
                  </w:pPr>
                  <w:r w:rsidRPr="0035615D">
                    <w:rPr>
                      <w:noProof/>
                      <w:sz w:val="16"/>
                      <w:szCs w:val="16"/>
                      <w:lang w:val="en"/>
                    </w:rPr>
                    <w:t>Modern agriculture for increased productivity</w:t>
                  </w:r>
                </w:p>
              </w:tc>
              <w:tc>
                <w:tcPr>
                  <w:tcW w:w="767" w:type="dxa"/>
                  <w:tcBorders>
                    <w:top w:val="single" w:sz="4" w:space="0" w:color="FFFFFF"/>
                    <w:bottom w:val="single" w:sz="4" w:space="0" w:color="FFFFFF"/>
                  </w:tcBorders>
                  <w:shd w:val="clear" w:color="auto" w:fill="B52241"/>
                  <w:vAlign w:val="center"/>
                </w:tcPr>
                <w:p w14:paraId="1A24D634" w14:textId="79B5F4CC" w:rsidR="00674177" w:rsidRPr="008A7BA6" w:rsidRDefault="00674177" w:rsidP="00674177">
                  <w:pPr>
                    <w:pStyle w:val="TableParagraph11"/>
                    <w:spacing w:before="147"/>
                    <w:ind w:left="113" w:right="105"/>
                    <w:jc w:val="center"/>
                    <w:rPr>
                      <w:b/>
                      <w:color w:val="FFFFFF" w:themeColor="background1"/>
                      <w:sz w:val="16"/>
                      <w:szCs w:val="16"/>
                    </w:rPr>
                  </w:pPr>
                  <w:r w:rsidRPr="008A7BA6">
                    <w:rPr>
                      <w:b/>
                      <w:bCs/>
                      <w:color w:val="FFFFFF" w:themeColor="background1"/>
                      <w:sz w:val="18"/>
                      <w:szCs w:val="18"/>
                      <w:lang w:val="en"/>
                    </w:rPr>
                    <w:t>0%</w:t>
                  </w:r>
                </w:p>
              </w:tc>
            </w:tr>
            <w:tr w:rsidR="00674177" w:rsidRPr="00A931F5" w14:paraId="44931714" w14:textId="77777777" w:rsidTr="00D97C29">
              <w:trPr>
                <w:trHeight w:val="222"/>
              </w:trPr>
              <w:tc>
                <w:tcPr>
                  <w:tcW w:w="4725" w:type="dxa"/>
                  <w:tcBorders>
                    <w:top w:val="single" w:sz="4" w:space="0" w:color="000000"/>
                    <w:bottom w:val="single" w:sz="4" w:space="0" w:color="000000"/>
                  </w:tcBorders>
                </w:tcPr>
                <w:p w14:paraId="62948C81" w14:textId="77777777" w:rsidR="00674177" w:rsidRPr="0035615D" w:rsidRDefault="00674177" w:rsidP="00674177">
                  <w:pPr>
                    <w:adjustRightInd w:val="0"/>
                    <w:rPr>
                      <w:rFonts w:cstheme="minorHAnsi"/>
                      <w:noProof/>
                      <w:sz w:val="16"/>
                      <w:szCs w:val="16"/>
                      <w:lang w:eastAsia="fr-FR"/>
                    </w:rPr>
                  </w:pPr>
                  <w:r w:rsidRPr="0035615D">
                    <w:rPr>
                      <w:noProof/>
                      <w:sz w:val="16"/>
                      <w:szCs w:val="16"/>
                      <w:lang w:val="en"/>
                    </w:rPr>
                    <w:t>A blue/ocean economy for an accelerated economy</w:t>
                  </w:r>
                </w:p>
              </w:tc>
              <w:tc>
                <w:tcPr>
                  <w:tcW w:w="767" w:type="dxa"/>
                  <w:tcBorders>
                    <w:top w:val="single" w:sz="4" w:space="0" w:color="FFFFFF"/>
                    <w:bottom w:val="single" w:sz="4" w:space="0" w:color="FFFFFF"/>
                  </w:tcBorders>
                  <w:shd w:val="clear" w:color="auto" w:fill="B52241"/>
                  <w:vAlign w:val="center"/>
                </w:tcPr>
                <w:p w14:paraId="77DF1770" w14:textId="547D4107" w:rsidR="00674177" w:rsidRPr="008A7BA6" w:rsidRDefault="00674177" w:rsidP="00674177">
                  <w:pPr>
                    <w:pStyle w:val="TableParagraph11"/>
                    <w:spacing w:before="147"/>
                    <w:ind w:left="113" w:right="105"/>
                    <w:jc w:val="center"/>
                    <w:rPr>
                      <w:b/>
                      <w:color w:val="FFFFFF" w:themeColor="background1"/>
                      <w:sz w:val="16"/>
                      <w:szCs w:val="16"/>
                    </w:rPr>
                  </w:pPr>
                  <w:r w:rsidRPr="008A7BA6">
                    <w:rPr>
                      <w:b/>
                      <w:bCs/>
                      <w:color w:val="FFFFFF" w:themeColor="background1"/>
                      <w:sz w:val="18"/>
                      <w:szCs w:val="18"/>
                      <w:lang w:val="en"/>
                    </w:rPr>
                    <w:t>0%</w:t>
                  </w:r>
                </w:p>
              </w:tc>
            </w:tr>
            <w:tr w:rsidR="00674177" w:rsidRPr="00A931F5" w14:paraId="32097C62" w14:textId="77777777" w:rsidTr="00D97C29">
              <w:trPr>
                <w:trHeight w:val="402"/>
              </w:trPr>
              <w:tc>
                <w:tcPr>
                  <w:tcW w:w="4725" w:type="dxa"/>
                  <w:tcBorders>
                    <w:top w:val="single" w:sz="4" w:space="0" w:color="000000"/>
                    <w:bottom w:val="single" w:sz="4" w:space="0" w:color="000000"/>
                  </w:tcBorders>
                </w:tcPr>
                <w:p w14:paraId="59E9299D" w14:textId="77777777" w:rsidR="00674177" w:rsidRPr="0035615D" w:rsidRDefault="00674177" w:rsidP="00674177">
                  <w:pPr>
                    <w:adjustRightInd w:val="0"/>
                    <w:rPr>
                      <w:rFonts w:cstheme="minorHAnsi"/>
                      <w:noProof/>
                      <w:sz w:val="16"/>
                      <w:szCs w:val="16"/>
                      <w:lang w:eastAsia="fr-FR"/>
                    </w:rPr>
                  </w:pPr>
                  <w:r w:rsidRPr="0035615D">
                    <w:rPr>
                      <w:noProof/>
                      <w:sz w:val="16"/>
                      <w:szCs w:val="16"/>
                      <w:lang w:val="en"/>
                    </w:rPr>
                    <w:t>Ecologically sustainable and climate-resilient economies and communities</w:t>
                  </w:r>
                </w:p>
              </w:tc>
              <w:tc>
                <w:tcPr>
                  <w:tcW w:w="767" w:type="dxa"/>
                  <w:tcBorders>
                    <w:top w:val="single" w:sz="4" w:space="0" w:color="FFFFFF"/>
                    <w:bottom w:val="single" w:sz="4" w:space="0" w:color="FFFFFF"/>
                  </w:tcBorders>
                  <w:shd w:val="clear" w:color="auto" w:fill="3FA535"/>
                  <w:vAlign w:val="center"/>
                </w:tcPr>
                <w:p w14:paraId="60EE5396" w14:textId="64347A64" w:rsidR="00674177" w:rsidRPr="008A7BA6" w:rsidRDefault="00674177" w:rsidP="00674177">
                  <w:pPr>
                    <w:pStyle w:val="TableParagraph11"/>
                    <w:spacing w:before="147"/>
                    <w:ind w:left="113" w:right="105"/>
                    <w:jc w:val="center"/>
                    <w:rPr>
                      <w:b/>
                      <w:color w:val="FFFFFF" w:themeColor="background1"/>
                      <w:sz w:val="16"/>
                      <w:szCs w:val="16"/>
                    </w:rPr>
                  </w:pPr>
                  <w:r w:rsidRPr="008A7BA6">
                    <w:rPr>
                      <w:b/>
                      <w:bCs/>
                      <w:color w:val="FFFFFF" w:themeColor="background1"/>
                      <w:sz w:val="18"/>
                      <w:szCs w:val="18"/>
                      <w:lang w:val="en"/>
                    </w:rPr>
                    <w:t>100%</w:t>
                  </w:r>
                </w:p>
              </w:tc>
            </w:tr>
            <w:tr w:rsidR="00674177" w:rsidRPr="00A931F5" w14:paraId="09F26F1A" w14:textId="77777777" w:rsidTr="00D97C29">
              <w:trPr>
                <w:trHeight w:val="145"/>
              </w:trPr>
              <w:tc>
                <w:tcPr>
                  <w:tcW w:w="4725" w:type="dxa"/>
                  <w:tcBorders>
                    <w:top w:val="single" w:sz="4" w:space="0" w:color="000000"/>
                    <w:bottom w:val="single" w:sz="4" w:space="0" w:color="000000"/>
                  </w:tcBorders>
                </w:tcPr>
                <w:p w14:paraId="30F57BBE" w14:textId="77777777" w:rsidR="00674177" w:rsidRPr="0035615D" w:rsidRDefault="00674177" w:rsidP="00674177">
                  <w:pPr>
                    <w:adjustRightInd w:val="0"/>
                    <w:rPr>
                      <w:rFonts w:cstheme="minorHAnsi"/>
                      <w:noProof/>
                      <w:sz w:val="16"/>
                      <w:szCs w:val="16"/>
                      <w:lang w:eastAsia="fr-FR"/>
                    </w:rPr>
                  </w:pPr>
                  <w:r w:rsidRPr="0035615D">
                    <w:rPr>
                      <w:noProof/>
                      <w:sz w:val="16"/>
                      <w:szCs w:val="16"/>
                      <w:lang w:val="en"/>
                    </w:rPr>
                    <w:t>United Africa (Federal or Confederate)</w:t>
                  </w:r>
                </w:p>
              </w:tc>
              <w:tc>
                <w:tcPr>
                  <w:tcW w:w="767" w:type="dxa"/>
                  <w:tcBorders>
                    <w:top w:val="single" w:sz="4" w:space="0" w:color="FFFFFF"/>
                    <w:bottom w:val="single" w:sz="4" w:space="0" w:color="FFFFFF"/>
                  </w:tcBorders>
                  <w:shd w:val="clear" w:color="auto" w:fill="B52241"/>
                  <w:vAlign w:val="center"/>
                </w:tcPr>
                <w:p w14:paraId="5498EE15" w14:textId="4C4827CB" w:rsidR="00674177" w:rsidRPr="008A7BA6" w:rsidRDefault="00674177" w:rsidP="00674177">
                  <w:pPr>
                    <w:pStyle w:val="TableParagraph11"/>
                    <w:spacing w:before="147"/>
                    <w:ind w:left="113" w:right="105"/>
                    <w:jc w:val="center"/>
                    <w:rPr>
                      <w:b/>
                      <w:color w:val="FFFFFF" w:themeColor="background1"/>
                      <w:sz w:val="16"/>
                      <w:szCs w:val="16"/>
                    </w:rPr>
                  </w:pPr>
                  <w:r w:rsidRPr="008A7BA6">
                    <w:rPr>
                      <w:b/>
                      <w:bCs/>
                      <w:color w:val="FFFFFF" w:themeColor="background1"/>
                      <w:sz w:val="18"/>
                      <w:szCs w:val="18"/>
                      <w:lang w:val="en"/>
                    </w:rPr>
                    <w:t>0%</w:t>
                  </w:r>
                </w:p>
              </w:tc>
            </w:tr>
            <w:tr w:rsidR="00674177" w:rsidRPr="00A931F5" w14:paraId="4D40A5B5" w14:textId="77777777" w:rsidTr="00D97C29">
              <w:trPr>
                <w:trHeight w:val="359"/>
              </w:trPr>
              <w:tc>
                <w:tcPr>
                  <w:tcW w:w="4725" w:type="dxa"/>
                  <w:tcBorders>
                    <w:top w:val="single" w:sz="4" w:space="0" w:color="000000"/>
                    <w:bottom w:val="single" w:sz="4" w:space="0" w:color="000000"/>
                  </w:tcBorders>
                </w:tcPr>
                <w:p w14:paraId="349CF942" w14:textId="77777777" w:rsidR="00674177" w:rsidRPr="0035615D" w:rsidRDefault="00674177" w:rsidP="00674177">
                  <w:pPr>
                    <w:adjustRightInd w:val="0"/>
                    <w:rPr>
                      <w:rFonts w:cstheme="minorHAnsi"/>
                      <w:noProof/>
                      <w:sz w:val="16"/>
                      <w:szCs w:val="16"/>
                      <w:lang w:eastAsia="fr-FR"/>
                    </w:rPr>
                  </w:pPr>
                  <w:r w:rsidRPr="0035615D">
                    <w:rPr>
                      <w:noProof/>
                      <w:sz w:val="16"/>
                      <w:szCs w:val="16"/>
                      <w:lang w:val="en"/>
                    </w:rPr>
                    <w:t>Establishment and operation of the main continental financial and monetary institutions</w:t>
                  </w:r>
                </w:p>
              </w:tc>
              <w:tc>
                <w:tcPr>
                  <w:tcW w:w="767" w:type="dxa"/>
                  <w:tcBorders>
                    <w:top w:val="single" w:sz="4" w:space="0" w:color="FFFFFF"/>
                    <w:bottom w:val="single" w:sz="4" w:space="0" w:color="FFFFFF"/>
                  </w:tcBorders>
                  <w:shd w:val="clear" w:color="auto" w:fill="3FA535"/>
                  <w:vAlign w:val="center"/>
                </w:tcPr>
                <w:p w14:paraId="05133764" w14:textId="072B6BF1" w:rsidR="00674177" w:rsidRPr="008A7BA6" w:rsidRDefault="00674177" w:rsidP="00674177">
                  <w:pPr>
                    <w:pStyle w:val="TableParagraph11"/>
                    <w:spacing w:before="147"/>
                    <w:ind w:left="113" w:right="105"/>
                    <w:jc w:val="center"/>
                    <w:rPr>
                      <w:b/>
                      <w:color w:val="FFFFFF" w:themeColor="background1"/>
                      <w:sz w:val="16"/>
                      <w:szCs w:val="16"/>
                    </w:rPr>
                  </w:pPr>
                  <w:r w:rsidRPr="008A7BA6">
                    <w:rPr>
                      <w:b/>
                      <w:bCs/>
                      <w:color w:val="FFFFFF" w:themeColor="background1"/>
                      <w:sz w:val="18"/>
                      <w:szCs w:val="18"/>
                      <w:lang w:val="en"/>
                    </w:rPr>
                    <w:t>53%</w:t>
                  </w:r>
                </w:p>
              </w:tc>
            </w:tr>
            <w:tr w:rsidR="00674177" w:rsidRPr="00A931F5" w14:paraId="6D6633D5" w14:textId="77777777" w:rsidTr="00D97C29">
              <w:trPr>
                <w:trHeight w:val="278"/>
              </w:trPr>
              <w:tc>
                <w:tcPr>
                  <w:tcW w:w="4725" w:type="dxa"/>
                  <w:tcBorders>
                    <w:top w:val="single" w:sz="4" w:space="0" w:color="000000"/>
                    <w:bottom w:val="single" w:sz="4" w:space="0" w:color="000000"/>
                  </w:tcBorders>
                </w:tcPr>
                <w:p w14:paraId="4421FB4D" w14:textId="77777777" w:rsidR="00674177" w:rsidRPr="0035615D" w:rsidRDefault="00674177" w:rsidP="00674177">
                  <w:pPr>
                    <w:adjustRightInd w:val="0"/>
                    <w:rPr>
                      <w:rFonts w:cstheme="minorHAnsi"/>
                      <w:noProof/>
                      <w:sz w:val="16"/>
                      <w:szCs w:val="16"/>
                      <w:lang w:eastAsia="fr-FR"/>
                    </w:rPr>
                  </w:pPr>
                  <w:r w:rsidRPr="0035615D">
                    <w:rPr>
                      <w:noProof/>
                      <w:sz w:val="16"/>
                      <w:szCs w:val="16"/>
                      <w:lang w:val="en"/>
                    </w:rPr>
                    <w:t>World-class infrastructure criss-crosses Africa</w:t>
                  </w:r>
                </w:p>
              </w:tc>
              <w:tc>
                <w:tcPr>
                  <w:tcW w:w="767" w:type="dxa"/>
                  <w:tcBorders>
                    <w:top w:val="single" w:sz="4" w:space="0" w:color="FFFFFF"/>
                    <w:bottom w:val="single" w:sz="4" w:space="0" w:color="FFFFFF"/>
                  </w:tcBorders>
                  <w:shd w:val="clear" w:color="auto" w:fill="EC6608"/>
                  <w:vAlign w:val="center"/>
                </w:tcPr>
                <w:p w14:paraId="66B29E0D" w14:textId="27D8C42F" w:rsidR="00674177" w:rsidRPr="008A7BA6" w:rsidRDefault="00674177" w:rsidP="00674177">
                  <w:pPr>
                    <w:pStyle w:val="TableParagraph11"/>
                    <w:spacing w:before="147"/>
                    <w:ind w:left="113" w:right="105"/>
                    <w:jc w:val="center"/>
                    <w:rPr>
                      <w:b/>
                      <w:color w:val="FFFFFF" w:themeColor="background1"/>
                      <w:sz w:val="16"/>
                      <w:szCs w:val="16"/>
                    </w:rPr>
                  </w:pPr>
                  <w:r w:rsidRPr="008A7BA6">
                    <w:rPr>
                      <w:b/>
                      <w:bCs/>
                      <w:color w:val="FFFFFF" w:themeColor="background1"/>
                      <w:sz w:val="18"/>
                      <w:szCs w:val="18"/>
                      <w:lang w:val="en"/>
                    </w:rPr>
                    <w:t>14%</w:t>
                  </w:r>
                </w:p>
              </w:tc>
            </w:tr>
            <w:tr w:rsidR="00674177" w:rsidRPr="00A931F5" w14:paraId="7570EBBA" w14:textId="77777777" w:rsidTr="00D97C29">
              <w:trPr>
                <w:trHeight w:val="426"/>
              </w:trPr>
              <w:tc>
                <w:tcPr>
                  <w:tcW w:w="4725" w:type="dxa"/>
                  <w:tcBorders>
                    <w:top w:val="single" w:sz="4" w:space="0" w:color="000000"/>
                    <w:bottom w:val="single" w:sz="4" w:space="0" w:color="000000"/>
                  </w:tcBorders>
                </w:tcPr>
                <w:p w14:paraId="04DF6DCA" w14:textId="77777777" w:rsidR="00674177" w:rsidRPr="0035615D" w:rsidRDefault="00674177" w:rsidP="00674177">
                  <w:pPr>
                    <w:adjustRightInd w:val="0"/>
                    <w:rPr>
                      <w:rFonts w:cstheme="minorHAnsi"/>
                      <w:noProof/>
                      <w:sz w:val="16"/>
                      <w:szCs w:val="16"/>
                      <w:lang w:eastAsia="fr-FR"/>
                    </w:rPr>
                  </w:pPr>
                  <w:r w:rsidRPr="0035615D">
                    <w:rPr>
                      <w:noProof/>
                      <w:sz w:val="16"/>
                      <w:szCs w:val="16"/>
                      <w:lang w:val="en"/>
                    </w:rPr>
                    <w:t>Democratic values and practices, universal principles of human rights, justice and the rule of law well established</w:t>
                  </w:r>
                </w:p>
              </w:tc>
              <w:tc>
                <w:tcPr>
                  <w:tcW w:w="767" w:type="dxa"/>
                  <w:tcBorders>
                    <w:top w:val="single" w:sz="4" w:space="0" w:color="FFFFFF"/>
                    <w:bottom w:val="single" w:sz="4" w:space="0" w:color="FFFFFF"/>
                  </w:tcBorders>
                  <w:shd w:val="clear" w:color="auto" w:fill="EC6608"/>
                  <w:vAlign w:val="center"/>
                </w:tcPr>
                <w:p w14:paraId="0A839828" w14:textId="41EB0B6D" w:rsidR="00674177" w:rsidRPr="008A7BA6" w:rsidRDefault="00674177" w:rsidP="00674177">
                  <w:pPr>
                    <w:pStyle w:val="TableParagraph11"/>
                    <w:spacing w:before="148"/>
                    <w:ind w:left="113" w:right="105"/>
                    <w:jc w:val="center"/>
                    <w:rPr>
                      <w:b/>
                      <w:color w:val="FFFFFF" w:themeColor="background1"/>
                      <w:sz w:val="16"/>
                      <w:szCs w:val="16"/>
                    </w:rPr>
                  </w:pPr>
                  <w:r w:rsidRPr="008A7BA6">
                    <w:rPr>
                      <w:b/>
                      <w:bCs/>
                      <w:color w:val="FFFFFF" w:themeColor="background1"/>
                      <w:sz w:val="18"/>
                      <w:szCs w:val="18"/>
                      <w:lang w:val="en"/>
                    </w:rPr>
                    <w:t>80%</w:t>
                  </w:r>
                </w:p>
              </w:tc>
            </w:tr>
            <w:tr w:rsidR="00674177" w:rsidRPr="00A931F5" w14:paraId="1BB7722D" w14:textId="77777777" w:rsidTr="00D97C29">
              <w:trPr>
                <w:trHeight w:val="278"/>
              </w:trPr>
              <w:tc>
                <w:tcPr>
                  <w:tcW w:w="4725" w:type="dxa"/>
                  <w:tcBorders>
                    <w:top w:val="single" w:sz="4" w:space="0" w:color="000000"/>
                    <w:bottom w:val="single" w:sz="4" w:space="0" w:color="000000"/>
                  </w:tcBorders>
                </w:tcPr>
                <w:p w14:paraId="08103D6D" w14:textId="77777777" w:rsidR="00674177" w:rsidRPr="0035615D" w:rsidRDefault="00674177" w:rsidP="00674177">
                  <w:pPr>
                    <w:adjustRightInd w:val="0"/>
                    <w:rPr>
                      <w:rFonts w:cstheme="minorHAnsi"/>
                      <w:noProof/>
                      <w:sz w:val="16"/>
                      <w:szCs w:val="16"/>
                      <w:lang w:eastAsia="fr-FR"/>
                    </w:rPr>
                  </w:pPr>
                  <w:r w:rsidRPr="0035615D">
                    <w:rPr>
                      <w:noProof/>
                      <w:sz w:val="16"/>
                      <w:szCs w:val="16"/>
                      <w:lang w:val="en"/>
                    </w:rPr>
                    <w:t>Competent institutions and transformed leadership at all levels</w:t>
                  </w:r>
                </w:p>
              </w:tc>
              <w:tc>
                <w:tcPr>
                  <w:tcW w:w="767" w:type="dxa"/>
                  <w:tcBorders>
                    <w:top w:val="single" w:sz="4" w:space="0" w:color="FFFFFF"/>
                    <w:bottom w:val="single" w:sz="4" w:space="0" w:color="FFFFFF"/>
                  </w:tcBorders>
                  <w:shd w:val="clear" w:color="auto" w:fill="B52241"/>
                  <w:vAlign w:val="center"/>
                </w:tcPr>
                <w:p w14:paraId="72114600" w14:textId="712231F5" w:rsidR="00674177" w:rsidRPr="008A7BA6" w:rsidRDefault="00674177" w:rsidP="00674177">
                  <w:pPr>
                    <w:pStyle w:val="TableParagraph11"/>
                    <w:spacing w:before="148"/>
                    <w:ind w:left="113" w:right="105"/>
                    <w:jc w:val="center"/>
                    <w:rPr>
                      <w:b/>
                      <w:color w:val="FFFFFF" w:themeColor="background1"/>
                      <w:sz w:val="16"/>
                      <w:szCs w:val="16"/>
                    </w:rPr>
                  </w:pPr>
                  <w:r w:rsidRPr="008A7BA6">
                    <w:rPr>
                      <w:b/>
                      <w:bCs/>
                      <w:color w:val="FFFFFF" w:themeColor="background1"/>
                      <w:sz w:val="18"/>
                      <w:szCs w:val="18"/>
                      <w:lang w:val="en"/>
                    </w:rPr>
                    <w:t>0%</w:t>
                  </w:r>
                </w:p>
              </w:tc>
            </w:tr>
            <w:tr w:rsidR="00674177" w:rsidRPr="00A931F5" w14:paraId="22839D5D" w14:textId="77777777" w:rsidTr="00D97C29">
              <w:trPr>
                <w:trHeight w:val="248"/>
              </w:trPr>
              <w:tc>
                <w:tcPr>
                  <w:tcW w:w="4725" w:type="dxa"/>
                  <w:tcBorders>
                    <w:top w:val="single" w:sz="4" w:space="0" w:color="000000"/>
                    <w:bottom w:val="single" w:sz="4" w:space="0" w:color="000000"/>
                  </w:tcBorders>
                </w:tcPr>
                <w:p w14:paraId="67A3EBB5" w14:textId="77777777" w:rsidR="00674177" w:rsidRPr="0035615D" w:rsidRDefault="00674177" w:rsidP="00674177">
                  <w:pPr>
                    <w:adjustRightInd w:val="0"/>
                    <w:rPr>
                      <w:rFonts w:cstheme="minorHAnsi"/>
                      <w:noProof/>
                      <w:sz w:val="16"/>
                      <w:szCs w:val="16"/>
                      <w:lang w:eastAsia="fr-FR"/>
                    </w:rPr>
                  </w:pPr>
                  <w:r w:rsidRPr="0035615D">
                    <w:rPr>
                      <w:noProof/>
                      <w:sz w:val="16"/>
                      <w:szCs w:val="16"/>
                      <w:lang w:val="en"/>
                    </w:rPr>
                    <w:t>Peace, security and stability are preserved</w:t>
                  </w:r>
                </w:p>
              </w:tc>
              <w:tc>
                <w:tcPr>
                  <w:tcW w:w="767" w:type="dxa"/>
                  <w:tcBorders>
                    <w:top w:val="single" w:sz="4" w:space="0" w:color="FFFFFF"/>
                    <w:bottom w:val="single" w:sz="4" w:space="0" w:color="FFFFFF"/>
                  </w:tcBorders>
                  <w:shd w:val="clear" w:color="auto" w:fill="B52241"/>
                  <w:vAlign w:val="center"/>
                </w:tcPr>
                <w:p w14:paraId="169663E9" w14:textId="47E36A48" w:rsidR="00674177" w:rsidRPr="008A7BA6" w:rsidRDefault="00674177" w:rsidP="00674177">
                  <w:pPr>
                    <w:pStyle w:val="TableParagraph11"/>
                    <w:spacing w:before="148"/>
                    <w:ind w:left="113" w:right="105"/>
                    <w:jc w:val="center"/>
                    <w:rPr>
                      <w:b/>
                      <w:color w:val="FFFFFF" w:themeColor="background1"/>
                      <w:sz w:val="16"/>
                      <w:szCs w:val="16"/>
                    </w:rPr>
                  </w:pPr>
                  <w:r w:rsidRPr="008A7BA6">
                    <w:rPr>
                      <w:b/>
                      <w:bCs/>
                      <w:color w:val="FFFFFF" w:themeColor="background1"/>
                      <w:sz w:val="18"/>
                      <w:szCs w:val="18"/>
                      <w:lang w:val="en"/>
                    </w:rPr>
                    <w:t>0%</w:t>
                  </w:r>
                </w:p>
              </w:tc>
            </w:tr>
            <w:tr w:rsidR="00674177" w:rsidRPr="00A931F5" w14:paraId="1696D383" w14:textId="77777777" w:rsidTr="00D97C29">
              <w:trPr>
                <w:trHeight w:val="203"/>
              </w:trPr>
              <w:tc>
                <w:tcPr>
                  <w:tcW w:w="4725" w:type="dxa"/>
                  <w:tcBorders>
                    <w:top w:val="single" w:sz="4" w:space="0" w:color="000000"/>
                    <w:bottom w:val="single" w:sz="4" w:space="0" w:color="000000"/>
                  </w:tcBorders>
                </w:tcPr>
                <w:p w14:paraId="2E38C9B6" w14:textId="77777777" w:rsidR="00674177" w:rsidRPr="0035615D" w:rsidRDefault="00674177" w:rsidP="00674177">
                  <w:pPr>
                    <w:adjustRightInd w:val="0"/>
                    <w:rPr>
                      <w:rFonts w:cstheme="minorHAnsi"/>
                      <w:noProof/>
                      <w:sz w:val="16"/>
                      <w:szCs w:val="16"/>
                      <w:lang w:eastAsia="fr-FR"/>
                    </w:rPr>
                  </w:pPr>
                  <w:r w:rsidRPr="0035615D">
                    <w:rPr>
                      <w:noProof/>
                      <w:sz w:val="16"/>
                      <w:szCs w:val="16"/>
                      <w:lang w:val="en"/>
                    </w:rPr>
                    <w:t>A stable and peaceful Africa</w:t>
                  </w:r>
                </w:p>
              </w:tc>
              <w:tc>
                <w:tcPr>
                  <w:tcW w:w="767" w:type="dxa"/>
                  <w:tcBorders>
                    <w:top w:val="single" w:sz="4" w:space="0" w:color="FFFFFF"/>
                    <w:bottom w:val="single" w:sz="4" w:space="0" w:color="FFFFFF"/>
                  </w:tcBorders>
                  <w:shd w:val="clear" w:color="auto" w:fill="B52241"/>
                  <w:vAlign w:val="center"/>
                </w:tcPr>
                <w:p w14:paraId="539F0530" w14:textId="7A7123BF" w:rsidR="00674177" w:rsidRPr="008A7BA6" w:rsidRDefault="00674177" w:rsidP="00674177">
                  <w:pPr>
                    <w:pStyle w:val="TableParagraph11"/>
                    <w:spacing w:before="148"/>
                    <w:ind w:left="113" w:right="105"/>
                    <w:jc w:val="center"/>
                    <w:rPr>
                      <w:b/>
                      <w:color w:val="FFFFFF" w:themeColor="background1"/>
                      <w:sz w:val="16"/>
                      <w:szCs w:val="16"/>
                    </w:rPr>
                  </w:pPr>
                  <w:r w:rsidRPr="008A7BA6">
                    <w:rPr>
                      <w:b/>
                      <w:bCs/>
                      <w:color w:val="FFFFFF" w:themeColor="background1"/>
                      <w:sz w:val="18"/>
                      <w:szCs w:val="18"/>
                      <w:lang w:val="en"/>
                    </w:rPr>
                    <w:t>100%</w:t>
                  </w:r>
                </w:p>
              </w:tc>
            </w:tr>
            <w:tr w:rsidR="00674177" w:rsidRPr="00A931F5" w14:paraId="03DB5944" w14:textId="77777777" w:rsidTr="00D97C29">
              <w:trPr>
                <w:trHeight w:val="369"/>
              </w:trPr>
              <w:tc>
                <w:tcPr>
                  <w:tcW w:w="4725" w:type="dxa"/>
                  <w:tcBorders>
                    <w:top w:val="single" w:sz="4" w:space="0" w:color="000000"/>
                    <w:bottom w:val="single" w:sz="4" w:space="0" w:color="000000"/>
                  </w:tcBorders>
                </w:tcPr>
                <w:p w14:paraId="333D1099" w14:textId="77777777" w:rsidR="00674177" w:rsidRPr="0035615D" w:rsidRDefault="00674177" w:rsidP="00674177">
                  <w:pPr>
                    <w:adjustRightInd w:val="0"/>
                    <w:rPr>
                      <w:rFonts w:cstheme="minorHAnsi"/>
                      <w:noProof/>
                      <w:sz w:val="16"/>
                      <w:szCs w:val="16"/>
                      <w:lang w:eastAsia="fr-FR"/>
                    </w:rPr>
                  </w:pPr>
                  <w:r w:rsidRPr="0035615D">
                    <w:rPr>
                      <w:noProof/>
                      <w:sz w:val="16"/>
                      <w:szCs w:val="16"/>
                      <w:lang w:val="en"/>
                    </w:rPr>
                    <w:t>A fully functional and operational African peace and security architecture</w:t>
                  </w:r>
                </w:p>
              </w:tc>
              <w:tc>
                <w:tcPr>
                  <w:tcW w:w="767" w:type="dxa"/>
                  <w:tcBorders>
                    <w:top w:val="single" w:sz="4" w:space="0" w:color="FFFFFF"/>
                    <w:bottom w:val="single" w:sz="4" w:space="0" w:color="FFFFFF"/>
                  </w:tcBorders>
                  <w:shd w:val="clear" w:color="auto" w:fill="3FA535"/>
                  <w:vAlign w:val="center"/>
                </w:tcPr>
                <w:p w14:paraId="48B2866A" w14:textId="61753D30" w:rsidR="00674177" w:rsidRPr="008A7BA6" w:rsidRDefault="00674177" w:rsidP="00674177">
                  <w:pPr>
                    <w:pStyle w:val="TableParagraph11"/>
                    <w:spacing w:before="148"/>
                    <w:ind w:left="113" w:right="105"/>
                    <w:jc w:val="center"/>
                    <w:rPr>
                      <w:b/>
                      <w:color w:val="FFFFFF" w:themeColor="background1"/>
                      <w:sz w:val="16"/>
                      <w:szCs w:val="16"/>
                    </w:rPr>
                  </w:pPr>
                  <w:r w:rsidRPr="008A7BA6">
                    <w:rPr>
                      <w:b/>
                      <w:bCs/>
                      <w:color w:val="FFFFFF" w:themeColor="background1"/>
                      <w:sz w:val="18"/>
                      <w:szCs w:val="18"/>
                      <w:lang w:val="en"/>
                    </w:rPr>
                    <w:t>50%</w:t>
                  </w:r>
                </w:p>
              </w:tc>
            </w:tr>
            <w:tr w:rsidR="00674177" w:rsidRPr="00A931F5" w14:paraId="37EF691C" w14:textId="77777777" w:rsidTr="00D97C29">
              <w:trPr>
                <w:trHeight w:val="306"/>
              </w:trPr>
              <w:tc>
                <w:tcPr>
                  <w:tcW w:w="4725" w:type="dxa"/>
                  <w:tcBorders>
                    <w:top w:val="single" w:sz="4" w:space="0" w:color="000000"/>
                    <w:bottom w:val="single" w:sz="4" w:space="0" w:color="000000"/>
                  </w:tcBorders>
                </w:tcPr>
                <w:p w14:paraId="10FC477E" w14:textId="77777777" w:rsidR="00674177" w:rsidRPr="0035615D" w:rsidRDefault="00674177" w:rsidP="00674177">
                  <w:pPr>
                    <w:adjustRightInd w:val="0"/>
                    <w:rPr>
                      <w:rFonts w:cstheme="minorHAnsi"/>
                      <w:noProof/>
                      <w:sz w:val="16"/>
                      <w:szCs w:val="16"/>
                      <w:lang w:eastAsia="fr-FR"/>
                    </w:rPr>
                  </w:pPr>
                  <w:bookmarkStart w:id="18" w:name="_Hlk56240312"/>
                  <w:r w:rsidRPr="0035615D">
                    <w:rPr>
                      <w:noProof/>
                      <w:sz w:val="16"/>
                      <w:szCs w:val="16"/>
                      <w:lang w:val="en"/>
                    </w:rPr>
                    <w:t>The African Cultural Renaissance is preponderant</w:t>
                  </w:r>
                </w:p>
              </w:tc>
              <w:tc>
                <w:tcPr>
                  <w:tcW w:w="767" w:type="dxa"/>
                  <w:tcBorders>
                    <w:top w:val="single" w:sz="4" w:space="0" w:color="FFFFFF"/>
                    <w:bottom w:val="single" w:sz="4" w:space="0" w:color="FFFFFF"/>
                  </w:tcBorders>
                  <w:shd w:val="clear" w:color="auto" w:fill="B52241"/>
                  <w:vAlign w:val="center"/>
                </w:tcPr>
                <w:p w14:paraId="394F72AF" w14:textId="69B93C5E" w:rsidR="00674177" w:rsidRPr="008A7BA6" w:rsidRDefault="00674177" w:rsidP="00674177">
                  <w:pPr>
                    <w:pStyle w:val="TableParagraph11"/>
                    <w:spacing w:before="148"/>
                    <w:ind w:left="113" w:right="105"/>
                    <w:jc w:val="center"/>
                    <w:rPr>
                      <w:b/>
                      <w:color w:val="FFFFFF" w:themeColor="background1"/>
                      <w:sz w:val="16"/>
                      <w:szCs w:val="16"/>
                    </w:rPr>
                  </w:pPr>
                  <w:r w:rsidRPr="008A7BA6">
                    <w:rPr>
                      <w:b/>
                      <w:bCs/>
                      <w:color w:val="FFFFFF" w:themeColor="background1"/>
                      <w:sz w:val="18"/>
                      <w:szCs w:val="18"/>
                      <w:lang w:val="en"/>
                    </w:rPr>
                    <w:t>0%</w:t>
                  </w:r>
                </w:p>
              </w:tc>
            </w:tr>
            <w:tr w:rsidR="00674177" w:rsidRPr="00A931F5" w14:paraId="606A97DE" w14:textId="77777777" w:rsidTr="00D97C29">
              <w:trPr>
                <w:trHeight w:val="241"/>
              </w:trPr>
              <w:tc>
                <w:tcPr>
                  <w:tcW w:w="4725" w:type="dxa"/>
                  <w:tcBorders>
                    <w:top w:val="single" w:sz="4" w:space="0" w:color="000000"/>
                    <w:bottom w:val="single" w:sz="4" w:space="0" w:color="000000"/>
                  </w:tcBorders>
                </w:tcPr>
                <w:p w14:paraId="76A02039" w14:textId="77777777" w:rsidR="00674177" w:rsidRPr="0035615D" w:rsidRDefault="00674177" w:rsidP="00674177">
                  <w:pPr>
                    <w:adjustRightInd w:val="0"/>
                    <w:rPr>
                      <w:rFonts w:cstheme="minorHAnsi"/>
                      <w:noProof/>
                      <w:sz w:val="16"/>
                      <w:szCs w:val="16"/>
                      <w:lang w:eastAsia="fr-FR"/>
                    </w:rPr>
                  </w:pPr>
                  <w:r w:rsidRPr="0035615D">
                    <w:rPr>
                      <w:noProof/>
                      <w:sz w:val="16"/>
                      <w:szCs w:val="16"/>
                      <w:lang w:val="en"/>
                    </w:rPr>
                    <w:t>Full gender equality in all areas of life</w:t>
                  </w:r>
                </w:p>
              </w:tc>
              <w:tc>
                <w:tcPr>
                  <w:tcW w:w="767" w:type="dxa"/>
                  <w:tcBorders>
                    <w:top w:val="single" w:sz="4" w:space="0" w:color="FFFFFF"/>
                    <w:bottom w:val="single" w:sz="4" w:space="0" w:color="FFFFFF"/>
                  </w:tcBorders>
                  <w:shd w:val="clear" w:color="auto" w:fill="B52241"/>
                  <w:vAlign w:val="center"/>
                </w:tcPr>
                <w:p w14:paraId="78012EBA" w14:textId="024DCB80" w:rsidR="00674177" w:rsidRPr="008A7BA6" w:rsidRDefault="00674177" w:rsidP="00674177">
                  <w:pPr>
                    <w:pStyle w:val="TableParagraph11"/>
                    <w:spacing w:before="149"/>
                    <w:ind w:left="113" w:right="105"/>
                    <w:jc w:val="center"/>
                    <w:rPr>
                      <w:b/>
                      <w:color w:val="FFFFFF" w:themeColor="background1"/>
                      <w:sz w:val="16"/>
                      <w:szCs w:val="16"/>
                    </w:rPr>
                  </w:pPr>
                  <w:r w:rsidRPr="008A7BA6">
                    <w:rPr>
                      <w:b/>
                      <w:bCs/>
                      <w:color w:val="FFFFFF" w:themeColor="background1"/>
                      <w:sz w:val="18"/>
                      <w:szCs w:val="18"/>
                      <w:lang w:val="en"/>
                    </w:rPr>
                    <w:t>81%</w:t>
                  </w:r>
                </w:p>
              </w:tc>
            </w:tr>
            <w:tr w:rsidR="00674177" w:rsidRPr="00A931F5" w14:paraId="02160830" w14:textId="77777777" w:rsidTr="00D97C29">
              <w:trPr>
                <w:trHeight w:val="275"/>
              </w:trPr>
              <w:tc>
                <w:tcPr>
                  <w:tcW w:w="4725" w:type="dxa"/>
                  <w:tcBorders>
                    <w:top w:val="single" w:sz="4" w:space="0" w:color="000000"/>
                    <w:bottom w:val="single" w:sz="4" w:space="0" w:color="000000"/>
                  </w:tcBorders>
                </w:tcPr>
                <w:p w14:paraId="74511B0D" w14:textId="77777777" w:rsidR="00674177" w:rsidRPr="0035615D" w:rsidRDefault="00674177" w:rsidP="00674177">
                  <w:pPr>
                    <w:adjustRightInd w:val="0"/>
                    <w:rPr>
                      <w:rFonts w:cstheme="minorHAnsi"/>
                      <w:noProof/>
                      <w:sz w:val="16"/>
                      <w:szCs w:val="16"/>
                      <w:lang w:eastAsia="fr-FR"/>
                    </w:rPr>
                  </w:pPr>
                  <w:r w:rsidRPr="0035615D">
                    <w:rPr>
                      <w:noProof/>
                      <w:sz w:val="16"/>
                      <w:szCs w:val="16"/>
                      <w:lang w:val="en"/>
                    </w:rPr>
                    <w:t>Engagement and empowerment of youth and children</w:t>
                  </w:r>
                </w:p>
              </w:tc>
              <w:tc>
                <w:tcPr>
                  <w:tcW w:w="767" w:type="dxa"/>
                  <w:tcBorders>
                    <w:top w:val="single" w:sz="4" w:space="0" w:color="FFFFFF"/>
                    <w:bottom w:val="single" w:sz="4" w:space="0" w:color="FFFFFF"/>
                  </w:tcBorders>
                  <w:shd w:val="clear" w:color="auto" w:fill="3FA535"/>
                  <w:vAlign w:val="center"/>
                </w:tcPr>
                <w:p w14:paraId="6687C824" w14:textId="7D84AFCF" w:rsidR="00674177" w:rsidRPr="008A7BA6" w:rsidRDefault="00674177" w:rsidP="00674177">
                  <w:pPr>
                    <w:pStyle w:val="TableParagraph11"/>
                    <w:spacing w:before="149"/>
                    <w:ind w:left="113" w:right="105"/>
                    <w:jc w:val="center"/>
                    <w:rPr>
                      <w:b/>
                      <w:color w:val="FFFFFF" w:themeColor="background1"/>
                      <w:sz w:val="16"/>
                      <w:szCs w:val="16"/>
                    </w:rPr>
                  </w:pPr>
                  <w:r w:rsidRPr="008A7BA6">
                    <w:rPr>
                      <w:b/>
                      <w:bCs/>
                      <w:color w:val="FFFFFF" w:themeColor="background1"/>
                      <w:sz w:val="18"/>
                      <w:szCs w:val="18"/>
                      <w:lang w:val="en"/>
                    </w:rPr>
                    <w:t>100%</w:t>
                  </w:r>
                </w:p>
              </w:tc>
            </w:tr>
            <w:tr w:rsidR="00674177" w:rsidRPr="00A931F5" w14:paraId="0D0E873A" w14:textId="77777777" w:rsidTr="00D97C29">
              <w:trPr>
                <w:trHeight w:val="209"/>
              </w:trPr>
              <w:tc>
                <w:tcPr>
                  <w:tcW w:w="4725" w:type="dxa"/>
                  <w:tcBorders>
                    <w:top w:val="single" w:sz="4" w:space="0" w:color="000000"/>
                    <w:bottom w:val="single" w:sz="4" w:space="0" w:color="000000"/>
                  </w:tcBorders>
                </w:tcPr>
                <w:p w14:paraId="2244DDA0" w14:textId="77777777" w:rsidR="00674177" w:rsidRPr="0035615D" w:rsidRDefault="00674177" w:rsidP="00674177">
                  <w:pPr>
                    <w:adjustRightInd w:val="0"/>
                    <w:rPr>
                      <w:rFonts w:cstheme="minorHAnsi"/>
                      <w:noProof/>
                      <w:sz w:val="16"/>
                      <w:szCs w:val="16"/>
                      <w:lang w:eastAsia="fr-FR"/>
                    </w:rPr>
                  </w:pPr>
                  <w:r w:rsidRPr="0035615D">
                    <w:rPr>
                      <w:noProof/>
                      <w:sz w:val="16"/>
                      <w:szCs w:val="16"/>
                      <w:lang w:val="en"/>
                    </w:rPr>
                    <w:t>Africa as a major partner in global affairs and peaceful coexistence</w:t>
                  </w:r>
                </w:p>
              </w:tc>
              <w:tc>
                <w:tcPr>
                  <w:tcW w:w="767" w:type="dxa"/>
                  <w:tcBorders>
                    <w:top w:val="single" w:sz="4" w:space="0" w:color="FFFFFF"/>
                    <w:bottom w:val="single" w:sz="4" w:space="0" w:color="FFFFFF"/>
                  </w:tcBorders>
                  <w:shd w:val="clear" w:color="auto" w:fill="9BB612"/>
                  <w:vAlign w:val="center"/>
                </w:tcPr>
                <w:p w14:paraId="46F701D8" w14:textId="66598EE3" w:rsidR="00674177" w:rsidRPr="008A7BA6" w:rsidRDefault="00674177" w:rsidP="00674177">
                  <w:pPr>
                    <w:pStyle w:val="TableParagraph11"/>
                    <w:spacing w:before="149"/>
                    <w:ind w:left="113" w:right="105"/>
                    <w:jc w:val="center"/>
                    <w:rPr>
                      <w:b/>
                      <w:color w:val="FFFFFF" w:themeColor="background1"/>
                      <w:sz w:val="16"/>
                      <w:szCs w:val="16"/>
                    </w:rPr>
                  </w:pPr>
                  <w:r w:rsidRPr="008A7BA6">
                    <w:rPr>
                      <w:b/>
                      <w:bCs/>
                      <w:color w:val="FFFFFF" w:themeColor="background1"/>
                      <w:sz w:val="18"/>
                      <w:szCs w:val="18"/>
                      <w:lang w:val="en"/>
                    </w:rPr>
                    <w:t>0%</w:t>
                  </w:r>
                </w:p>
              </w:tc>
            </w:tr>
            <w:bookmarkEnd w:id="18"/>
            <w:tr w:rsidR="00674177" w:rsidRPr="00A931F5" w14:paraId="542DF806" w14:textId="77777777" w:rsidTr="00D97C29">
              <w:trPr>
                <w:trHeight w:val="477"/>
              </w:trPr>
              <w:tc>
                <w:tcPr>
                  <w:tcW w:w="4725" w:type="dxa"/>
                  <w:tcBorders>
                    <w:top w:val="single" w:sz="4" w:space="0" w:color="000000"/>
                    <w:bottom w:val="single" w:sz="4" w:space="0" w:color="000000"/>
                  </w:tcBorders>
                </w:tcPr>
                <w:p w14:paraId="016661B0" w14:textId="77777777" w:rsidR="00674177" w:rsidRPr="0035615D" w:rsidRDefault="00674177" w:rsidP="00674177">
                  <w:pPr>
                    <w:adjustRightInd w:val="0"/>
                    <w:rPr>
                      <w:rFonts w:cstheme="minorHAnsi"/>
                      <w:noProof/>
                      <w:sz w:val="16"/>
                      <w:szCs w:val="16"/>
                      <w:lang w:eastAsia="fr-FR"/>
                    </w:rPr>
                  </w:pPr>
                  <w:r w:rsidRPr="0035615D">
                    <w:rPr>
                      <w:noProof/>
                      <w:sz w:val="16"/>
                      <w:szCs w:val="16"/>
                      <w:lang w:val="en"/>
                    </w:rPr>
                    <w:t>Africa takes full responsibility for financing its development</w:t>
                  </w:r>
                </w:p>
              </w:tc>
              <w:tc>
                <w:tcPr>
                  <w:tcW w:w="767" w:type="dxa"/>
                  <w:tcBorders>
                    <w:top w:val="single" w:sz="4" w:space="0" w:color="FFFFFF"/>
                  </w:tcBorders>
                  <w:shd w:val="clear" w:color="auto" w:fill="9BB612"/>
                  <w:vAlign w:val="center"/>
                </w:tcPr>
                <w:p w14:paraId="4FBE5775" w14:textId="70623145" w:rsidR="00674177" w:rsidRPr="008A7BA6" w:rsidRDefault="00674177" w:rsidP="00674177">
                  <w:pPr>
                    <w:pStyle w:val="TableParagraph11"/>
                    <w:spacing w:before="149"/>
                    <w:ind w:left="113" w:right="105"/>
                    <w:jc w:val="center"/>
                    <w:rPr>
                      <w:b/>
                      <w:color w:val="FFFFFF" w:themeColor="background1"/>
                      <w:sz w:val="16"/>
                      <w:szCs w:val="16"/>
                    </w:rPr>
                  </w:pPr>
                  <w:r w:rsidRPr="008A7BA6">
                    <w:rPr>
                      <w:b/>
                      <w:bCs/>
                      <w:color w:val="FFFFFF" w:themeColor="background1"/>
                      <w:sz w:val="18"/>
                      <w:szCs w:val="18"/>
                      <w:lang w:val="en"/>
                    </w:rPr>
                    <w:t>67%</w:t>
                  </w:r>
                </w:p>
              </w:tc>
            </w:tr>
          </w:tbl>
          <w:p w14:paraId="0290DF4A" w14:textId="77777777" w:rsidR="0053278C" w:rsidRPr="000567BC" w:rsidRDefault="0053278C" w:rsidP="00D97C29">
            <w:pPr>
              <w:spacing w:after="0"/>
              <w:rPr>
                <w:rFonts w:ascii="Univers-Light" w:hAnsi="Univers-Light" w:cs="Univers-Light"/>
                <w:color w:val="5C283C"/>
                <w:sz w:val="26"/>
                <w:szCs w:val="26"/>
              </w:rPr>
            </w:pPr>
          </w:p>
        </w:tc>
      </w:tr>
      <w:tr w:rsidR="0053278C" w14:paraId="6FB23C3B" w14:textId="77777777" w:rsidTr="00D97C29">
        <w:trPr>
          <w:trHeight w:val="20"/>
        </w:trPr>
        <w:tc>
          <w:tcPr>
            <w:tcW w:w="4962" w:type="dxa"/>
            <w:gridSpan w:val="7"/>
            <w:tcBorders>
              <w:top w:val="nil"/>
              <w:left w:val="nil"/>
              <w:bottom w:val="single" w:sz="4" w:space="0" w:color="auto"/>
              <w:right w:val="nil"/>
            </w:tcBorders>
            <w:vAlign w:val="bottom"/>
          </w:tcPr>
          <w:p w14:paraId="5672F932" w14:textId="77777777" w:rsidR="0053278C" w:rsidRDefault="0053278C" w:rsidP="00D97C29">
            <w:pPr>
              <w:autoSpaceDE w:val="0"/>
              <w:autoSpaceDN w:val="0"/>
              <w:adjustRightInd w:val="0"/>
              <w:spacing w:after="0"/>
              <w:jc w:val="center"/>
              <w:rPr>
                <w:rFonts w:ascii="Segoe UI Semilight" w:hAnsi="Segoe UI Semilight" w:cs="Segoe UI Semilight"/>
                <w:b/>
                <w:color w:val="5C283C"/>
                <w:sz w:val="20"/>
                <w:szCs w:val="20"/>
              </w:rPr>
            </w:pPr>
          </w:p>
          <w:p w14:paraId="13CED65D" w14:textId="77777777" w:rsidR="0053278C" w:rsidRPr="004A6254" w:rsidRDefault="0053278C" w:rsidP="00D97C29">
            <w:pPr>
              <w:autoSpaceDE w:val="0"/>
              <w:autoSpaceDN w:val="0"/>
              <w:adjustRightInd w:val="0"/>
              <w:spacing w:after="0"/>
              <w:jc w:val="center"/>
              <w:rPr>
                <w:rFonts w:ascii="Segoe UI Semilight" w:hAnsi="Segoe UI Semilight" w:cs="Segoe UI Semilight"/>
                <w:b/>
                <w:color w:val="5C283C"/>
                <w:sz w:val="20"/>
                <w:szCs w:val="20"/>
              </w:rPr>
            </w:pPr>
            <w:r w:rsidRPr="004A6254">
              <w:rPr>
                <w:b/>
                <w:color w:val="5C283C"/>
                <w:sz w:val="20"/>
                <w:szCs w:val="20"/>
                <w:lang w:val="en"/>
              </w:rPr>
              <w:t>Areas where progress has been slow</w:t>
            </w:r>
          </w:p>
          <w:p w14:paraId="010264DD" w14:textId="77777777" w:rsidR="0053278C" w:rsidRPr="00841D36" w:rsidRDefault="0053278C" w:rsidP="00D97C29">
            <w:pPr>
              <w:spacing w:after="0"/>
              <w:jc w:val="center"/>
              <w:rPr>
                <w:lang w:eastAsia="fr-FR"/>
              </w:rPr>
            </w:pPr>
          </w:p>
        </w:tc>
        <w:tc>
          <w:tcPr>
            <w:tcW w:w="5562" w:type="dxa"/>
            <w:gridSpan w:val="6"/>
            <w:vMerge/>
            <w:tcBorders>
              <w:top w:val="nil"/>
              <w:left w:val="nil"/>
              <w:bottom w:val="single" w:sz="4" w:space="0" w:color="auto"/>
              <w:right w:val="nil"/>
            </w:tcBorders>
          </w:tcPr>
          <w:p w14:paraId="53E412CE" w14:textId="77777777" w:rsidR="0053278C" w:rsidRPr="006010DD" w:rsidRDefault="0053278C" w:rsidP="00D97C29">
            <w:pPr>
              <w:adjustRightInd w:val="0"/>
              <w:spacing w:after="0"/>
              <w:rPr>
                <w:rFonts w:ascii="Univers-Light" w:hAnsi="Univers-Light" w:cs="Univers-Light"/>
                <w:noProof/>
                <w:sz w:val="16"/>
                <w:szCs w:val="16"/>
                <w:lang w:eastAsia="fr-FR"/>
              </w:rPr>
            </w:pPr>
          </w:p>
        </w:tc>
      </w:tr>
      <w:tr w:rsidR="0053278C" w14:paraId="140348DF" w14:textId="77777777" w:rsidTr="00D97C29">
        <w:trPr>
          <w:trHeight w:val="20"/>
        </w:trPr>
        <w:tc>
          <w:tcPr>
            <w:tcW w:w="1702" w:type="dxa"/>
            <w:gridSpan w:val="3"/>
            <w:tcBorders>
              <w:top w:val="single" w:sz="4" w:space="0" w:color="auto"/>
              <w:left w:val="nil"/>
              <w:bottom w:val="nil"/>
              <w:right w:val="nil"/>
            </w:tcBorders>
            <w:vAlign w:val="center"/>
          </w:tcPr>
          <w:p w14:paraId="23BD8F1C" w14:textId="77777777" w:rsidR="0053278C" w:rsidRPr="00BB0601" w:rsidRDefault="0053278C" w:rsidP="00D97C29">
            <w:pPr>
              <w:autoSpaceDE w:val="0"/>
              <w:autoSpaceDN w:val="0"/>
              <w:adjustRightInd w:val="0"/>
              <w:spacing w:after="0"/>
              <w:jc w:val="center"/>
              <w:rPr>
                <w:rFonts w:cs="Univers-Light"/>
                <w:noProof/>
                <w:sz w:val="16"/>
                <w:szCs w:val="16"/>
                <w:lang w:eastAsia="fr-FR"/>
              </w:rPr>
            </w:pPr>
            <w:r w:rsidRPr="004A6254">
              <w:rPr>
                <w:noProof/>
                <w:sz w:val="16"/>
                <w:szCs w:val="16"/>
                <w:lang w:val="en"/>
              </w:rPr>
              <w:drawing>
                <wp:anchor distT="0" distB="0" distL="0" distR="0" simplePos="0" relativeHeight="251660288" behindDoc="0" locked="0" layoutInCell="1" allowOverlap="1" wp14:anchorId="225FE356" wp14:editId="53A12565">
                  <wp:simplePos x="0" y="0"/>
                  <wp:positionH relativeFrom="page">
                    <wp:posOffset>289560</wp:posOffset>
                  </wp:positionH>
                  <wp:positionV relativeFrom="paragraph">
                    <wp:posOffset>-277495</wp:posOffset>
                  </wp:positionV>
                  <wp:extent cx="316865" cy="314325"/>
                  <wp:effectExtent l="19050" t="0" r="6985" b="0"/>
                  <wp:wrapTopAndBottom/>
                  <wp:docPr id="584" name="image2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259.png"/>
                          <pic:cNvPicPr/>
                        </pic:nvPicPr>
                        <pic:blipFill>
                          <a:blip r:embed="rId30" cstate="print"/>
                          <a:stretch>
                            <a:fillRect/>
                          </a:stretch>
                        </pic:blipFill>
                        <pic:spPr>
                          <a:xfrm>
                            <a:off x="0" y="0"/>
                            <a:ext cx="316865" cy="314325"/>
                          </a:xfrm>
                          <a:prstGeom prst="rect">
                            <a:avLst/>
                          </a:prstGeom>
                        </pic:spPr>
                      </pic:pic>
                    </a:graphicData>
                  </a:graphic>
                  <wp14:sizeRelH relativeFrom="margin">
                    <wp14:pctWidth>0</wp14:pctWidth>
                  </wp14:sizeRelH>
                  <wp14:sizeRelV relativeFrom="margin">
                    <wp14:pctHeight>0</wp14:pctHeight>
                  </wp14:sizeRelV>
                </wp:anchor>
              </w:drawing>
            </w:r>
          </w:p>
        </w:tc>
        <w:tc>
          <w:tcPr>
            <w:tcW w:w="1701" w:type="dxa"/>
            <w:gridSpan w:val="2"/>
            <w:tcBorders>
              <w:top w:val="single" w:sz="4" w:space="0" w:color="auto"/>
              <w:left w:val="nil"/>
              <w:bottom w:val="nil"/>
              <w:right w:val="nil"/>
            </w:tcBorders>
            <w:vAlign w:val="center"/>
          </w:tcPr>
          <w:p w14:paraId="3A27D966" w14:textId="77777777" w:rsidR="0053278C" w:rsidRDefault="0053278C" w:rsidP="00D97C29">
            <w:pPr>
              <w:autoSpaceDE w:val="0"/>
              <w:autoSpaceDN w:val="0"/>
              <w:adjustRightInd w:val="0"/>
              <w:spacing w:after="0"/>
              <w:rPr>
                <w:rFonts w:ascii="Univers-Light" w:hAnsi="Univers-Light" w:cs="Univers-Light"/>
                <w:noProof/>
                <w:sz w:val="16"/>
                <w:szCs w:val="16"/>
                <w:lang w:eastAsia="fr-FR"/>
              </w:rPr>
            </w:pPr>
            <w:r>
              <w:rPr>
                <w:noProof/>
                <w:sz w:val="16"/>
                <w:szCs w:val="16"/>
                <w:lang w:val="en"/>
              </w:rPr>
              <w:drawing>
                <wp:anchor distT="0" distB="0" distL="0" distR="0" simplePos="0" relativeHeight="251661312" behindDoc="0" locked="0" layoutInCell="1" allowOverlap="1" wp14:anchorId="682474A6" wp14:editId="599BDFCA">
                  <wp:simplePos x="0" y="0"/>
                  <wp:positionH relativeFrom="page">
                    <wp:posOffset>334645</wp:posOffset>
                  </wp:positionH>
                  <wp:positionV relativeFrom="paragraph">
                    <wp:posOffset>-117475</wp:posOffset>
                  </wp:positionV>
                  <wp:extent cx="247650" cy="247650"/>
                  <wp:effectExtent l="19050" t="0" r="0" b="0"/>
                  <wp:wrapTopAndBottom/>
                  <wp:docPr id="585" name="image2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260.png"/>
                          <pic:cNvPicPr/>
                        </pic:nvPicPr>
                        <pic:blipFill>
                          <a:blip r:embed="rId31" cstate="print"/>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p>
        </w:tc>
        <w:tc>
          <w:tcPr>
            <w:tcW w:w="1559" w:type="dxa"/>
            <w:gridSpan w:val="2"/>
            <w:tcBorders>
              <w:top w:val="single" w:sz="4" w:space="0" w:color="auto"/>
              <w:left w:val="nil"/>
              <w:bottom w:val="nil"/>
              <w:right w:val="nil"/>
            </w:tcBorders>
            <w:vAlign w:val="center"/>
          </w:tcPr>
          <w:p w14:paraId="25CBE8AF" w14:textId="77777777" w:rsidR="0053278C" w:rsidRDefault="0053278C" w:rsidP="00D97C29">
            <w:pPr>
              <w:autoSpaceDE w:val="0"/>
              <w:autoSpaceDN w:val="0"/>
              <w:adjustRightInd w:val="0"/>
              <w:spacing w:after="0"/>
              <w:rPr>
                <w:noProof/>
                <w:sz w:val="16"/>
                <w:szCs w:val="16"/>
                <w:lang w:eastAsia="fr-FR"/>
              </w:rPr>
            </w:pPr>
            <w:r>
              <w:rPr>
                <w:noProof/>
                <w:sz w:val="16"/>
                <w:szCs w:val="16"/>
                <w:lang w:val="en"/>
              </w:rPr>
              <mc:AlternateContent>
                <mc:Choice Requires="wps">
                  <w:drawing>
                    <wp:anchor distT="0" distB="0" distL="0" distR="0" simplePos="0" relativeHeight="251662336" behindDoc="1" locked="0" layoutInCell="1" allowOverlap="1" wp14:anchorId="4BE54045" wp14:editId="34DF6285">
                      <wp:simplePos x="0" y="0"/>
                      <wp:positionH relativeFrom="page">
                        <wp:posOffset>332740</wp:posOffset>
                      </wp:positionH>
                      <wp:positionV relativeFrom="paragraph">
                        <wp:posOffset>-121285</wp:posOffset>
                      </wp:positionV>
                      <wp:extent cx="243840" cy="260985"/>
                      <wp:effectExtent l="6350" t="4445" r="6985" b="1270"/>
                      <wp:wrapTopAndBottom/>
                      <wp:docPr id="586" name="Forme libre : forme 5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840" cy="260985"/>
                              </a:xfrm>
                              <a:custGeom>
                                <a:avLst/>
                                <a:gdLst>
                                  <a:gd name="T0" fmla="*/ 55880 w 384"/>
                                  <a:gd name="T1" fmla="*/ 490220 h 411"/>
                                  <a:gd name="T2" fmla="*/ 33655 w 384"/>
                                  <a:gd name="T3" fmla="*/ 507365 h 411"/>
                                  <a:gd name="T4" fmla="*/ 55880 w 384"/>
                                  <a:gd name="T5" fmla="*/ 490220 h 411"/>
                                  <a:gd name="T6" fmla="*/ 21590 w 384"/>
                                  <a:gd name="T7" fmla="*/ 516255 h 411"/>
                                  <a:gd name="T8" fmla="*/ 67945 w 384"/>
                                  <a:gd name="T9" fmla="*/ 516255 h 411"/>
                                  <a:gd name="T10" fmla="*/ 67945 w 384"/>
                                  <a:gd name="T11" fmla="*/ 492760 h 411"/>
                                  <a:gd name="T12" fmla="*/ 132715 w 384"/>
                                  <a:gd name="T13" fmla="*/ 490220 h 411"/>
                                  <a:gd name="T14" fmla="*/ 110490 w 384"/>
                                  <a:gd name="T15" fmla="*/ 507365 h 411"/>
                                  <a:gd name="T16" fmla="*/ 132715 w 384"/>
                                  <a:gd name="T17" fmla="*/ 490220 h 411"/>
                                  <a:gd name="T18" fmla="*/ 98425 w 384"/>
                                  <a:gd name="T19" fmla="*/ 516255 h 411"/>
                                  <a:gd name="T20" fmla="*/ 144780 w 384"/>
                                  <a:gd name="T21" fmla="*/ 516255 h 411"/>
                                  <a:gd name="T22" fmla="*/ 144780 w 384"/>
                                  <a:gd name="T23" fmla="*/ 492760 h 411"/>
                                  <a:gd name="T24" fmla="*/ 210185 w 384"/>
                                  <a:gd name="T25" fmla="*/ 490220 h 411"/>
                                  <a:gd name="T26" fmla="*/ 187960 w 384"/>
                                  <a:gd name="T27" fmla="*/ 507365 h 411"/>
                                  <a:gd name="T28" fmla="*/ 210185 w 384"/>
                                  <a:gd name="T29" fmla="*/ 490220 h 411"/>
                                  <a:gd name="T30" fmla="*/ 175895 w 384"/>
                                  <a:gd name="T31" fmla="*/ 516255 h 411"/>
                                  <a:gd name="T32" fmla="*/ 222250 w 384"/>
                                  <a:gd name="T33" fmla="*/ 516255 h 411"/>
                                  <a:gd name="T34" fmla="*/ 222250 w 384"/>
                                  <a:gd name="T35" fmla="*/ 492760 h 411"/>
                                  <a:gd name="T36" fmla="*/ 238760 w 384"/>
                                  <a:gd name="T37" fmla="*/ 429895 h 411"/>
                                  <a:gd name="T38" fmla="*/ 231775 w 384"/>
                                  <a:gd name="T39" fmla="*/ 446405 h 411"/>
                                  <a:gd name="T40" fmla="*/ 161925 w 384"/>
                                  <a:gd name="T41" fmla="*/ 549275 h 411"/>
                                  <a:gd name="T42" fmla="*/ 149860 w 384"/>
                                  <a:gd name="T43" fmla="*/ 537210 h 411"/>
                                  <a:gd name="T44" fmla="*/ 127635 w 384"/>
                                  <a:gd name="T45" fmla="*/ 567055 h 411"/>
                                  <a:gd name="T46" fmla="*/ 149860 w 384"/>
                                  <a:gd name="T47" fmla="*/ 537210 h 411"/>
                                  <a:gd name="T48" fmla="*/ 115570 w 384"/>
                                  <a:gd name="T49" fmla="*/ 567055 h 411"/>
                                  <a:gd name="T50" fmla="*/ 115570 w 384"/>
                                  <a:gd name="T51" fmla="*/ 549275 h 411"/>
                                  <a:gd name="T52" fmla="*/ 81915 w 384"/>
                                  <a:gd name="T53" fmla="*/ 539750 h 411"/>
                                  <a:gd name="T54" fmla="*/ 12065 w 384"/>
                                  <a:gd name="T55" fmla="*/ 482600 h 411"/>
                                  <a:gd name="T56" fmla="*/ 80010 w 384"/>
                                  <a:gd name="T57" fmla="*/ 485140 h 411"/>
                                  <a:gd name="T58" fmla="*/ 114300 w 384"/>
                                  <a:gd name="T59" fmla="*/ 468630 h 411"/>
                                  <a:gd name="T60" fmla="*/ 156845 w 384"/>
                                  <a:gd name="T61" fmla="*/ 485140 h 411"/>
                                  <a:gd name="T62" fmla="*/ 191135 w 384"/>
                                  <a:gd name="T63" fmla="*/ 468630 h 411"/>
                                  <a:gd name="T64" fmla="*/ 231775 w 384"/>
                                  <a:gd name="T65" fmla="*/ 446405 h 411"/>
                                  <a:gd name="T66" fmla="*/ 222885 w 384"/>
                                  <a:gd name="T67" fmla="*/ 347980 h 411"/>
                                  <a:gd name="T68" fmla="*/ 222250 w 384"/>
                                  <a:gd name="T69" fmla="*/ 321310 h 411"/>
                                  <a:gd name="T70" fmla="*/ 213360 w 384"/>
                                  <a:gd name="T71" fmla="*/ 442595 h 411"/>
                                  <a:gd name="T72" fmla="*/ 210820 w 384"/>
                                  <a:gd name="T73" fmla="*/ 347980 h 411"/>
                                  <a:gd name="T74" fmla="*/ 210185 w 384"/>
                                  <a:gd name="T75" fmla="*/ 318770 h 411"/>
                                  <a:gd name="T76" fmla="*/ 191770 w 384"/>
                                  <a:gd name="T77" fmla="*/ 330835 h 411"/>
                                  <a:gd name="T78" fmla="*/ 210185 w 384"/>
                                  <a:gd name="T79" fmla="*/ 318770 h 411"/>
                                  <a:gd name="T80" fmla="*/ 175895 w 384"/>
                                  <a:gd name="T81" fmla="*/ 463550 h 411"/>
                                  <a:gd name="T82" fmla="*/ 166370 w 384"/>
                                  <a:gd name="T83" fmla="*/ 432435 h 411"/>
                                  <a:gd name="T84" fmla="*/ 158115 w 384"/>
                                  <a:gd name="T85" fmla="*/ 430530 h 411"/>
                                  <a:gd name="T86" fmla="*/ 89535 w 384"/>
                                  <a:gd name="T87" fmla="*/ 432435 h 411"/>
                                  <a:gd name="T88" fmla="*/ 81280 w 384"/>
                                  <a:gd name="T89" fmla="*/ 430530 h 411"/>
                                  <a:gd name="T90" fmla="*/ 0 w 384"/>
                                  <a:gd name="T91" fmla="*/ 476885 h 411"/>
                                  <a:gd name="T92" fmla="*/ 240665 w 384"/>
                                  <a:gd name="T93" fmla="*/ 579120 h 411"/>
                                  <a:gd name="T94" fmla="*/ 243840 w 384"/>
                                  <a:gd name="T95" fmla="*/ 446405 h 411"/>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Lst>
                                <a:ahLst/>
                                <a:cxnLst>
                                  <a:cxn ang="T96">
                                    <a:pos x="T0" y="T1"/>
                                  </a:cxn>
                                  <a:cxn ang="T97">
                                    <a:pos x="T2" y="T3"/>
                                  </a:cxn>
                                  <a:cxn ang="T98">
                                    <a:pos x="T4" y="T5"/>
                                  </a:cxn>
                                  <a:cxn ang="T99">
                                    <a:pos x="T6" y="T7"/>
                                  </a:cxn>
                                  <a:cxn ang="T100">
                                    <a:pos x="T8" y="T9"/>
                                  </a:cxn>
                                  <a:cxn ang="T101">
                                    <a:pos x="T10" y="T11"/>
                                  </a:cxn>
                                  <a:cxn ang="T102">
                                    <a:pos x="T12" y="T13"/>
                                  </a:cxn>
                                  <a:cxn ang="T103">
                                    <a:pos x="T14" y="T15"/>
                                  </a:cxn>
                                  <a:cxn ang="T104">
                                    <a:pos x="T16" y="T17"/>
                                  </a:cxn>
                                  <a:cxn ang="T105">
                                    <a:pos x="T18" y="T19"/>
                                  </a:cxn>
                                  <a:cxn ang="T106">
                                    <a:pos x="T20" y="T21"/>
                                  </a:cxn>
                                  <a:cxn ang="T107">
                                    <a:pos x="T22" y="T23"/>
                                  </a:cxn>
                                  <a:cxn ang="T108">
                                    <a:pos x="T24" y="T25"/>
                                  </a:cxn>
                                  <a:cxn ang="T109">
                                    <a:pos x="T26" y="T27"/>
                                  </a:cxn>
                                  <a:cxn ang="T110">
                                    <a:pos x="T28" y="T29"/>
                                  </a:cxn>
                                  <a:cxn ang="T111">
                                    <a:pos x="T30" y="T31"/>
                                  </a:cxn>
                                  <a:cxn ang="T112">
                                    <a:pos x="T32" y="T33"/>
                                  </a:cxn>
                                  <a:cxn ang="T113">
                                    <a:pos x="T34" y="T35"/>
                                  </a:cxn>
                                  <a:cxn ang="T114">
                                    <a:pos x="T36" y="T37"/>
                                  </a:cxn>
                                  <a:cxn ang="T115">
                                    <a:pos x="T38" y="T39"/>
                                  </a:cxn>
                                  <a:cxn ang="T116">
                                    <a:pos x="T40" y="T41"/>
                                  </a:cxn>
                                  <a:cxn ang="T117">
                                    <a:pos x="T42" y="T43"/>
                                  </a:cxn>
                                  <a:cxn ang="T118">
                                    <a:pos x="T44" y="T45"/>
                                  </a:cxn>
                                  <a:cxn ang="T119">
                                    <a:pos x="T46" y="T47"/>
                                  </a:cxn>
                                  <a:cxn ang="T120">
                                    <a:pos x="T48" y="T49"/>
                                  </a:cxn>
                                  <a:cxn ang="T121">
                                    <a:pos x="T50" y="T51"/>
                                  </a:cxn>
                                  <a:cxn ang="T122">
                                    <a:pos x="T52" y="T53"/>
                                  </a:cxn>
                                  <a:cxn ang="T123">
                                    <a:pos x="T54" y="T55"/>
                                  </a:cxn>
                                  <a:cxn ang="T124">
                                    <a:pos x="T56" y="T57"/>
                                  </a:cxn>
                                  <a:cxn ang="T125">
                                    <a:pos x="T58" y="T59"/>
                                  </a:cxn>
                                  <a:cxn ang="T126">
                                    <a:pos x="T60" y="T61"/>
                                  </a:cxn>
                                  <a:cxn ang="T127">
                                    <a:pos x="T62" y="T63"/>
                                  </a:cxn>
                                  <a:cxn ang="T128">
                                    <a:pos x="T64" y="T65"/>
                                  </a:cxn>
                                  <a:cxn ang="T129">
                                    <a:pos x="T66" y="T67"/>
                                  </a:cxn>
                                  <a:cxn ang="T130">
                                    <a:pos x="T68" y="T69"/>
                                  </a:cxn>
                                  <a:cxn ang="T131">
                                    <a:pos x="T70" y="T71"/>
                                  </a:cxn>
                                  <a:cxn ang="T132">
                                    <a:pos x="T72" y="T73"/>
                                  </a:cxn>
                                  <a:cxn ang="T133">
                                    <a:pos x="T74" y="T75"/>
                                  </a:cxn>
                                  <a:cxn ang="T134">
                                    <a:pos x="T76" y="T77"/>
                                  </a:cxn>
                                  <a:cxn ang="T135">
                                    <a:pos x="T78" y="T79"/>
                                  </a:cxn>
                                  <a:cxn ang="T136">
                                    <a:pos x="T80" y="T81"/>
                                  </a:cxn>
                                  <a:cxn ang="T137">
                                    <a:pos x="T82" y="T83"/>
                                  </a:cxn>
                                  <a:cxn ang="T138">
                                    <a:pos x="T84" y="T85"/>
                                  </a:cxn>
                                  <a:cxn ang="T139">
                                    <a:pos x="T86" y="T87"/>
                                  </a:cxn>
                                  <a:cxn ang="T140">
                                    <a:pos x="T88" y="T89"/>
                                  </a:cxn>
                                  <a:cxn ang="T141">
                                    <a:pos x="T90" y="T91"/>
                                  </a:cxn>
                                  <a:cxn ang="T142">
                                    <a:pos x="T92" y="T93"/>
                                  </a:cxn>
                                  <a:cxn ang="T143">
                                    <a:pos x="T94" y="T95"/>
                                  </a:cxn>
                                </a:cxnLst>
                                <a:rect l="0" t="0" r="r" b="b"/>
                                <a:pathLst>
                                  <a:path w="384" h="411">
                                    <a:moveTo>
                                      <a:pt x="107" y="274"/>
                                    </a:moveTo>
                                    <a:lnTo>
                                      <a:pt x="103" y="270"/>
                                    </a:lnTo>
                                    <a:lnTo>
                                      <a:pt x="88" y="270"/>
                                    </a:lnTo>
                                    <a:lnTo>
                                      <a:pt x="88" y="289"/>
                                    </a:lnTo>
                                    <a:lnTo>
                                      <a:pt x="88" y="297"/>
                                    </a:lnTo>
                                    <a:lnTo>
                                      <a:pt x="53" y="297"/>
                                    </a:lnTo>
                                    <a:lnTo>
                                      <a:pt x="53" y="289"/>
                                    </a:lnTo>
                                    <a:lnTo>
                                      <a:pt x="88" y="289"/>
                                    </a:lnTo>
                                    <a:lnTo>
                                      <a:pt x="88" y="270"/>
                                    </a:lnTo>
                                    <a:lnTo>
                                      <a:pt x="38" y="270"/>
                                    </a:lnTo>
                                    <a:lnTo>
                                      <a:pt x="34" y="274"/>
                                    </a:lnTo>
                                    <a:lnTo>
                                      <a:pt x="34" y="311"/>
                                    </a:lnTo>
                                    <a:lnTo>
                                      <a:pt x="38" y="316"/>
                                    </a:lnTo>
                                    <a:lnTo>
                                      <a:pt x="103" y="316"/>
                                    </a:lnTo>
                                    <a:lnTo>
                                      <a:pt x="107" y="311"/>
                                    </a:lnTo>
                                    <a:lnTo>
                                      <a:pt x="107" y="297"/>
                                    </a:lnTo>
                                    <a:lnTo>
                                      <a:pt x="107" y="289"/>
                                    </a:lnTo>
                                    <a:lnTo>
                                      <a:pt x="107" y="274"/>
                                    </a:lnTo>
                                    <a:close/>
                                    <a:moveTo>
                                      <a:pt x="228" y="274"/>
                                    </a:moveTo>
                                    <a:lnTo>
                                      <a:pt x="224" y="270"/>
                                    </a:lnTo>
                                    <a:lnTo>
                                      <a:pt x="209" y="270"/>
                                    </a:lnTo>
                                    <a:lnTo>
                                      <a:pt x="209" y="289"/>
                                    </a:lnTo>
                                    <a:lnTo>
                                      <a:pt x="209" y="297"/>
                                    </a:lnTo>
                                    <a:lnTo>
                                      <a:pt x="174" y="297"/>
                                    </a:lnTo>
                                    <a:lnTo>
                                      <a:pt x="174" y="289"/>
                                    </a:lnTo>
                                    <a:lnTo>
                                      <a:pt x="209" y="289"/>
                                    </a:lnTo>
                                    <a:lnTo>
                                      <a:pt x="209" y="270"/>
                                    </a:lnTo>
                                    <a:lnTo>
                                      <a:pt x="160" y="270"/>
                                    </a:lnTo>
                                    <a:lnTo>
                                      <a:pt x="155" y="274"/>
                                    </a:lnTo>
                                    <a:lnTo>
                                      <a:pt x="155" y="311"/>
                                    </a:lnTo>
                                    <a:lnTo>
                                      <a:pt x="160" y="316"/>
                                    </a:lnTo>
                                    <a:lnTo>
                                      <a:pt x="224" y="316"/>
                                    </a:lnTo>
                                    <a:lnTo>
                                      <a:pt x="228" y="311"/>
                                    </a:lnTo>
                                    <a:lnTo>
                                      <a:pt x="228" y="297"/>
                                    </a:lnTo>
                                    <a:lnTo>
                                      <a:pt x="228" y="289"/>
                                    </a:lnTo>
                                    <a:lnTo>
                                      <a:pt x="228" y="274"/>
                                    </a:lnTo>
                                    <a:close/>
                                    <a:moveTo>
                                      <a:pt x="350" y="274"/>
                                    </a:moveTo>
                                    <a:lnTo>
                                      <a:pt x="346" y="270"/>
                                    </a:lnTo>
                                    <a:lnTo>
                                      <a:pt x="331" y="270"/>
                                    </a:lnTo>
                                    <a:lnTo>
                                      <a:pt x="331" y="289"/>
                                    </a:lnTo>
                                    <a:lnTo>
                                      <a:pt x="331" y="297"/>
                                    </a:lnTo>
                                    <a:lnTo>
                                      <a:pt x="296" y="297"/>
                                    </a:lnTo>
                                    <a:lnTo>
                                      <a:pt x="296" y="289"/>
                                    </a:lnTo>
                                    <a:lnTo>
                                      <a:pt x="331" y="289"/>
                                    </a:lnTo>
                                    <a:lnTo>
                                      <a:pt x="331" y="270"/>
                                    </a:lnTo>
                                    <a:lnTo>
                                      <a:pt x="281" y="270"/>
                                    </a:lnTo>
                                    <a:lnTo>
                                      <a:pt x="277" y="274"/>
                                    </a:lnTo>
                                    <a:lnTo>
                                      <a:pt x="277" y="311"/>
                                    </a:lnTo>
                                    <a:lnTo>
                                      <a:pt x="281" y="316"/>
                                    </a:lnTo>
                                    <a:lnTo>
                                      <a:pt x="346" y="316"/>
                                    </a:lnTo>
                                    <a:lnTo>
                                      <a:pt x="350" y="311"/>
                                    </a:lnTo>
                                    <a:lnTo>
                                      <a:pt x="350" y="297"/>
                                    </a:lnTo>
                                    <a:lnTo>
                                      <a:pt x="350" y="289"/>
                                    </a:lnTo>
                                    <a:lnTo>
                                      <a:pt x="350" y="274"/>
                                    </a:lnTo>
                                    <a:close/>
                                    <a:moveTo>
                                      <a:pt x="384" y="181"/>
                                    </a:moveTo>
                                    <a:lnTo>
                                      <a:pt x="382" y="178"/>
                                    </a:lnTo>
                                    <a:lnTo>
                                      <a:pt x="376" y="175"/>
                                    </a:lnTo>
                                    <a:lnTo>
                                      <a:pt x="372" y="175"/>
                                    </a:lnTo>
                                    <a:lnTo>
                                      <a:pt x="365" y="179"/>
                                    </a:lnTo>
                                    <a:lnTo>
                                      <a:pt x="365" y="201"/>
                                    </a:lnTo>
                                    <a:lnTo>
                                      <a:pt x="365" y="391"/>
                                    </a:lnTo>
                                    <a:lnTo>
                                      <a:pt x="255" y="391"/>
                                    </a:lnTo>
                                    <a:lnTo>
                                      <a:pt x="255" y="363"/>
                                    </a:lnTo>
                                    <a:lnTo>
                                      <a:pt x="255" y="348"/>
                                    </a:lnTo>
                                    <a:lnTo>
                                      <a:pt x="251" y="344"/>
                                    </a:lnTo>
                                    <a:lnTo>
                                      <a:pt x="236" y="344"/>
                                    </a:lnTo>
                                    <a:lnTo>
                                      <a:pt x="236" y="363"/>
                                    </a:lnTo>
                                    <a:lnTo>
                                      <a:pt x="236" y="391"/>
                                    </a:lnTo>
                                    <a:lnTo>
                                      <a:pt x="201" y="391"/>
                                    </a:lnTo>
                                    <a:lnTo>
                                      <a:pt x="201" y="363"/>
                                    </a:lnTo>
                                    <a:lnTo>
                                      <a:pt x="236" y="363"/>
                                    </a:lnTo>
                                    <a:lnTo>
                                      <a:pt x="236" y="344"/>
                                    </a:lnTo>
                                    <a:lnTo>
                                      <a:pt x="182" y="344"/>
                                    </a:lnTo>
                                    <a:lnTo>
                                      <a:pt x="182" y="363"/>
                                    </a:lnTo>
                                    <a:lnTo>
                                      <a:pt x="182" y="391"/>
                                    </a:lnTo>
                                    <a:lnTo>
                                      <a:pt x="148" y="391"/>
                                    </a:lnTo>
                                    <a:lnTo>
                                      <a:pt x="148" y="363"/>
                                    </a:lnTo>
                                    <a:lnTo>
                                      <a:pt x="182" y="363"/>
                                    </a:lnTo>
                                    <a:lnTo>
                                      <a:pt x="182" y="344"/>
                                    </a:lnTo>
                                    <a:lnTo>
                                      <a:pt x="133" y="344"/>
                                    </a:lnTo>
                                    <a:lnTo>
                                      <a:pt x="129" y="348"/>
                                    </a:lnTo>
                                    <a:lnTo>
                                      <a:pt x="129" y="391"/>
                                    </a:lnTo>
                                    <a:lnTo>
                                      <a:pt x="19" y="391"/>
                                    </a:lnTo>
                                    <a:lnTo>
                                      <a:pt x="19" y="258"/>
                                    </a:lnTo>
                                    <a:lnTo>
                                      <a:pt x="122" y="201"/>
                                    </a:lnTo>
                                    <a:lnTo>
                                      <a:pt x="122" y="257"/>
                                    </a:lnTo>
                                    <a:lnTo>
                                      <a:pt x="126" y="262"/>
                                    </a:lnTo>
                                    <a:lnTo>
                                      <a:pt x="133" y="262"/>
                                    </a:lnTo>
                                    <a:lnTo>
                                      <a:pt x="134" y="261"/>
                                    </a:lnTo>
                                    <a:lnTo>
                                      <a:pt x="180" y="236"/>
                                    </a:lnTo>
                                    <a:lnTo>
                                      <a:pt x="243" y="201"/>
                                    </a:lnTo>
                                    <a:lnTo>
                                      <a:pt x="243" y="257"/>
                                    </a:lnTo>
                                    <a:lnTo>
                                      <a:pt x="247" y="262"/>
                                    </a:lnTo>
                                    <a:lnTo>
                                      <a:pt x="254" y="262"/>
                                    </a:lnTo>
                                    <a:lnTo>
                                      <a:pt x="256" y="261"/>
                                    </a:lnTo>
                                    <a:lnTo>
                                      <a:pt x="301" y="236"/>
                                    </a:lnTo>
                                    <a:lnTo>
                                      <a:pt x="336" y="217"/>
                                    </a:lnTo>
                                    <a:lnTo>
                                      <a:pt x="365" y="201"/>
                                    </a:lnTo>
                                    <a:lnTo>
                                      <a:pt x="365" y="179"/>
                                    </a:lnTo>
                                    <a:lnTo>
                                      <a:pt x="355" y="184"/>
                                    </a:lnTo>
                                    <a:lnTo>
                                      <a:pt x="351" y="46"/>
                                    </a:lnTo>
                                    <a:lnTo>
                                      <a:pt x="350" y="27"/>
                                    </a:lnTo>
                                    <a:lnTo>
                                      <a:pt x="350" y="19"/>
                                    </a:lnTo>
                                    <a:lnTo>
                                      <a:pt x="350" y="4"/>
                                    </a:lnTo>
                                    <a:lnTo>
                                      <a:pt x="346" y="0"/>
                                    </a:lnTo>
                                    <a:lnTo>
                                      <a:pt x="336" y="0"/>
                                    </a:lnTo>
                                    <a:lnTo>
                                      <a:pt x="336" y="195"/>
                                    </a:lnTo>
                                    <a:lnTo>
                                      <a:pt x="297" y="217"/>
                                    </a:lnTo>
                                    <a:lnTo>
                                      <a:pt x="302" y="46"/>
                                    </a:lnTo>
                                    <a:lnTo>
                                      <a:pt x="332" y="46"/>
                                    </a:lnTo>
                                    <a:lnTo>
                                      <a:pt x="336" y="195"/>
                                    </a:lnTo>
                                    <a:lnTo>
                                      <a:pt x="336" y="0"/>
                                    </a:lnTo>
                                    <a:lnTo>
                                      <a:pt x="331" y="0"/>
                                    </a:lnTo>
                                    <a:lnTo>
                                      <a:pt x="331" y="27"/>
                                    </a:lnTo>
                                    <a:lnTo>
                                      <a:pt x="302" y="27"/>
                                    </a:lnTo>
                                    <a:lnTo>
                                      <a:pt x="302" y="19"/>
                                    </a:lnTo>
                                    <a:lnTo>
                                      <a:pt x="331" y="19"/>
                                    </a:lnTo>
                                    <a:lnTo>
                                      <a:pt x="331" y="27"/>
                                    </a:lnTo>
                                    <a:lnTo>
                                      <a:pt x="331" y="0"/>
                                    </a:lnTo>
                                    <a:lnTo>
                                      <a:pt x="288" y="0"/>
                                    </a:lnTo>
                                    <a:lnTo>
                                      <a:pt x="284" y="4"/>
                                    </a:lnTo>
                                    <a:lnTo>
                                      <a:pt x="277" y="228"/>
                                    </a:lnTo>
                                    <a:lnTo>
                                      <a:pt x="262" y="236"/>
                                    </a:lnTo>
                                    <a:lnTo>
                                      <a:pt x="262" y="201"/>
                                    </a:lnTo>
                                    <a:lnTo>
                                      <a:pt x="262" y="179"/>
                                    </a:lnTo>
                                    <a:lnTo>
                                      <a:pt x="258" y="175"/>
                                    </a:lnTo>
                                    <a:lnTo>
                                      <a:pt x="251" y="175"/>
                                    </a:lnTo>
                                    <a:lnTo>
                                      <a:pt x="249" y="176"/>
                                    </a:lnTo>
                                    <a:lnTo>
                                      <a:pt x="141" y="236"/>
                                    </a:lnTo>
                                    <a:lnTo>
                                      <a:pt x="141" y="201"/>
                                    </a:lnTo>
                                    <a:lnTo>
                                      <a:pt x="141" y="179"/>
                                    </a:lnTo>
                                    <a:lnTo>
                                      <a:pt x="137" y="175"/>
                                    </a:lnTo>
                                    <a:lnTo>
                                      <a:pt x="130" y="175"/>
                                    </a:lnTo>
                                    <a:lnTo>
                                      <a:pt x="128" y="176"/>
                                    </a:lnTo>
                                    <a:lnTo>
                                      <a:pt x="5" y="244"/>
                                    </a:lnTo>
                                    <a:lnTo>
                                      <a:pt x="2" y="245"/>
                                    </a:lnTo>
                                    <a:lnTo>
                                      <a:pt x="0" y="249"/>
                                    </a:lnTo>
                                    <a:lnTo>
                                      <a:pt x="0" y="406"/>
                                    </a:lnTo>
                                    <a:lnTo>
                                      <a:pt x="5" y="410"/>
                                    </a:lnTo>
                                    <a:lnTo>
                                      <a:pt x="379" y="410"/>
                                    </a:lnTo>
                                    <a:lnTo>
                                      <a:pt x="384" y="406"/>
                                    </a:lnTo>
                                    <a:lnTo>
                                      <a:pt x="384" y="391"/>
                                    </a:lnTo>
                                    <a:lnTo>
                                      <a:pt x="384" y="201"/>
                                    </a:lnTo>
                                    <a:lnTo>
                                      <a:pt x="384" y="184"/>
                                    </a:lnTo>
                                    <a:lnTo>
                                      <a:pt x="384" y="181"/>
                                    </a:lnTo>
                                    <a:close/>
                                  </a:path>
                                </a:pathLst>
                              </a:custGeom>
                              <a:solidFill>
                                <a:srgbClr val="3FA5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http://schemas.openxmlformats.org/drawingml/2006/chart" xmlns:a16="http://schemas.microsoft.com/office/drawing/2014/main" xmlns:a14="http://schemas.microsoft.com/office/drawing/2010/main" xmlns:pic="http://schemas.openxmlformats.org/drawingml/2006/picture" xmlns:a="http://schemas.openxmlformats.org/drawingml/2006/main">
                  <w:pict>
                    <v:shape id="Forme libre : forme 586" style="position:absolute;margin-left:26.2pt;margin-top:-9.55pt;width:19.2pt;height:20.5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4,411" o:spid="_x0000_s1026" fillcolor="#3fa535" stroked="f" path="m107,274r-4,-4l88,270r,19l88,297r-35,l53,289r35,l88,270r-50,l34,274r,37l38,316r65,l107,311r,-14l107,289r,-15xm228,274r-4,-4l209,270r,19l209,297r-35,l174,289r35,l209,270r-49,l155,274r,37l160,316r64,l228,311r,-14l228,289r,-15xm350,274r-4,-4l331,270r,19l331,297r-35,l296,289r35,l331,270r-50,l277,274r,37l281,316r65,l350,311r,-14l350,289r,-15xm384,181r-2,-3l376,175r-4,l365,179r,22l365,391r-110,l255,363r,-15l251,344r-15,l236,363r,28l201,391r,-28l236,363r,-19l182,344r,19l182,391r-34,l148,363r34,l182,344r-49,l129,348r,43l19,391r,-133l122,201r,56l126,262r7,l134,261r46,-25l243,201r,56l247,262r7,l256,261r45,-25l336,217r29,-16l365,179r-10,5l351,46,350,27r,-8l350,4,346,,336,r,195l297,217,302,46r30,l336,195,336,r-5,l331,27r-29,l302,19r29,l331,27,331,,288,r-4,4l277,228r-15,8l262,201r,-22l258,175r-7,l249,176,141,236r,-35l141,179r-4,-4l130,175r-2,1l5,244r-3,1l,249,,406r5,4l379,410r5,-4l384,391r,-190l384,184r,-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" w14:anchorId="0F8D8CCA">
                      <v:path arrowok="t" o:connecttype="custom" o:connectlocs="35483800,311289700;21370925,322176775;35483800,311289700;13709650,327821925;43145075,327821925;43145075,312902600;84274025,311289700;70161150,322176775;84274025,311289700;62499875,327821925;91935300,327821925;91935300,312902600;133467475,311289700;119354600,322176775;133467475,311289700;111693325,327821925;141128750,327821925;141128750,312902600;151612600,272983325;147177125,283467175;102822375,348789625;95161100,341128350;81048225,360079925;95161100,341128350;73386950,360079925;73386950,348789625;52016025,342741250;7661275,306451000;50806350,308063900;72580500,297580050;99596575,308063900;121370725,297580050;147177125,283467175;141531975,220967300;141128750,204031850;135483600,281047825;133870700,220967300;133467475,202418950;121773950,210080225;133467475,202418950;111693325,294354250;105644950,274596225;100403025,273386550;56854725,274596225;51612800,273386550;0,302821975;152822275,367741200;154838400,283467175" o:connectangles="0,0,0,0,0,0,0,0,0,0,0,0,0,0,0,0,0,0,0,0,0,0,0,0,0,0,0,0,0,0,0,0,0,0,0,0,0,0,0,0,0,0,0,0,0,0,0,0"/>
                      <w10:wrap type="topAndBottom" anchorx="page"/>
                    </v:shape>
                  </w:pict>
                </mc:Fallback>
              </mc:AlternateContent>
            </w:r>
          </w:p>
        </w:tc>
        <w:tc>
          <w:tcPr>
            <w:tcW w:w="5562" w:type="dxa"/>
            <w:gridSpan w:val="6"/>
            <w:vMerge/>
            <w:tcBorders>
              <w:top w:val="single" w:sz="4" w:space="0" w:color="auto"/>
              <w:left w:val="nil"/>
              <w:bottom w:val="nil"/>
              <w:right w:val="nil"/>
            </w:tcBorders>
          </w:tcPr>
          <w:p w14:paraId="1AAA581E" w14:textId="77777777" w:rsidR="0053278C" w:rsidRPr="006010DD" w:rsidRDefault="0053278C" w:rsidP="00D97C29">
            <w:pPr>
              <w:adjustRightInd w:val="0"/>
              <w:spacing w:after="0"/>
              <w:rPr>
                <w:rFonts w:ascii="Univers-Light" w:hAnsi="Univers-Light" w:cs="Univers-Light"/>
                <w:noProof/>
                <w:sz w:val="16"/>
                <w:szCs w:val="16"/>
                <w:lang w:eastAsia="fr-FR"/>
              </w:rPr>
            </w:pPr>
          </w:p>
        </w:tc>
      </w:tr>
      <w:tr w:rsidR="0053278C" w14:paraId="36333C8A" w14:textId="77777777" w:rsidTr="00D97C29">
        <w:trPr>
          <w:trHeight w:val="20"/>
        </w:trPr>
        <w:tc>
          <w:tcPr>
            <w:tcW w:w="1702" w:type="dxa"/>
            <w:gridSpan w:val="3"/>
            <w:tcBorders>
              <w:top w:val="nil"/>
              <w:left w:val="nil"/>
              <w:bottom w:val="nil"/>
              <w:right w:val="nil"/>
            </w:tcBorders>
            <w:vAlign w:val="center"/>
          </w:tcPr>
          <w:p w14:paraId="5D0F61E9" w14:textId="77777777" w:rsidR="0053278C" w:rsidRPr="004A6254" w:rsidRDefault="0053278C" w:rsidP="00D97C29">
            <w:pPr>
              <w:autoSpaceDE w:val="0"/>
              <w:autoSpaceDN w:val="0"/>
              <w:adjustRightInd w:val="0"/>
              <w:spacing w:after="0" w:line="240" w:lineRule="auto"/>
              <w:jc w:val="center"/>
              <w:rPr>
                <w:rFonts w:cs="Univers-Light"/>
                <w:sz w:val="16"/>
                <w:szCs w:val="16"/>
              </w:rPr>
            </w:pPr>
            <w:r w:rsidRPr="004A6254">
              <w:rPr>
                <w:sz w:val="16"/>
                <w:szCs w:val="16"/>
                <w:lang w:val="en"/>
              </w:rPr>
              <w:t>Total revenue</w:t>
            </w:r>
          </w:p>
          <w:p w14:paraId="322C0BC0" w14:textId="3FFE68C9" w:rsidR="0053278C" w:rsidRPr="004A6254" w:rsidRDefault="0082653A" w:rsidP="00D97C29">
            <w:pPr>
              <w:autoSpaceDE w:val="0"/>
              <w:autoSpaceDN w:val="0"/>
              <w:adjustRightInd w:val="0"/>
              <w:spacing w:after="0" w:line="240" w:lineRule="auto"/>
              <w:jc w:val="center"/>
              <w:rPr>
                <w:rFonts w:cs="Univers-Light"/>
                <w:sz w:val="16"/>
                <w:szCs w:val="16"/>
              </w:rPr>
            </w:pPr>
            <w:r w:rsidRPr="004A6254">
              <w:rPr>
                <w:sz w:val="16"/>
                <w:szCs w:val="16"/>
                <w:lang w:val="en"/>
              </w:rPr>
              <w:t>Taxation as a percentage of GDP has not increased</w:t>
            </w:r>
          </w:p>
          <w:p w14:paraId="5ECB9200" w14:textId="77777777" w:rsidR="0053278C" w:rsidRPr="004A6254" w:rsidRDefault="0053278C" w:rsidP="00D97C29">
            <w:pPr>
              <w:spacing w:after="0" w:line="240" w:lineRule="auto"/>
              <w:jc w:val="center"/>
              <w:rPr>
                <w:rFonts w:ascii="Univers-Light" w:hAnsi="Univers-Light" w:cs="Univers-Light"/>
                <w:b/>
                <w:color w:val="5C283C"/>
                <w:sz w:val="16"/>
                <w:szCs w:val="16"/>
                <w:u w:val="single"/>
              </w:rPr>
            </w:pPr>
            <w:r w:rsidRPr="004A6254">
              <w:rPr>
                <w:sz w:val="16"/>
                <w:szCs w:val="16"/>
                <w:lang w:val="en"/>
              </w:rPr>
              <w:t>than marginally</w:t>
            </w:r>
          </w:p>
        </w:tc>
        <w:tc>
          <w:tcPr>
            <w:tcW w:w="1701" w:type="dxa"/>
            <w:gridSpan w:val="2"/>
            <w:tcBorders>
              <w:top w:val="nil"/>
              <w:left w:val="nil"/>
              <w:bottom w:val="nil"/>
              <w:right w:val="nil"/>
            </w:tcBorders>
            <w:vAlign w:val="center"/>
          </w:tcPr>
          <w:p w14:paraId="42ACEE41" w14:textId="77777777" w:rsidR="0053278C" w:rsidRPr="004A6254" w:rsidRDefault="0053278C" w:rsidP="00D97C29">
            <w:pPr>
              <w:autoSpaceDE w:val="0"/>
              <w:autoSpaceDN w:val="0"/>
              <w:adjustRightInd w:val="0"/>
              <w:spacing w:after="0" w:line="240" w:lineRule="auto"/>
              <w:jc w:val="center"/>
              <w:rPr>
                <w:rFonts w:cs="Univers-Light"/>
                <w:sz w:val="16"/>
                <w:szCs w:val="16"/>
              </w:rPr>
            </w:pPr>
            <w:r w:rsidRPr="004A6254">
              <w:rPr>
                <w:sz w:val="16"/>
                <w:szCs w:val="16"/>
                <w:lang w:val="en"/>
              </w:rPr>
              <w:t>The proportion of girls and women</w:t>
            </w:r>
          </w:p>
          <w:p w14:paraId="7F3D0ECC" w14:textId="77777777" w:rsidR="0053278C" w:rsidRPr="004A6254" w:rsidRDefault="0053278C" w:rsidP="00D97C29">
            <w:pPr>
              <w:autoSpaceDE w:val="0"/>
              <w:autoSpaceDN w:val="0"/>
              <w:adjustRightInd w:val="0"/>
              <w:spacing w:after="0" w:line="240" w:lineRule="auto"/>
              <w:jc w:val="center"/>
              <w:rPr>
                <w:rFonts w:cs="Univers-Light"/>
                <w:sz w:val="16"/>
                <w:szCs w:val="16"/>
              </w:rPr>
            </w:pPr>
            <w:r w:rsidRPr="004A6254">
              <w:rPr>
                <w:sz w:val="16"/>
                <w:szCs w:val="16"/>
                <w:lang w:val="en"/>
              </w:rPr>
              <w:t>who have undergone female genital mutilation has increased</w:t>
            </w:r>
          </w:p>
        </w:tc>
        <w:tc>
          <w:tcPr>
            <w:tcW w:w="1559" w:type="dxa"/>
            <w:gridSpan w:val="2"/>
            <w:tcBorders>
              <w:top w:val="nil"/>
              <w:left w:val="nil"/>
              <w:bottom w:val="nil"/>
              <w:right w:val="nil"/>
            </w:tcBorders>
            <w:vAlign w:val="center"/>
          </w:tcPr>
          <w:p w14:paraId="646DAA7C" w14:textId="77777777" w:rsidR="0053278C" w:rsidRPr="004A6254" w:rsidRDefault="0053278C" w:rsidP="00D97C29">
            <w:pPr>
              <w:autoSpaceDE w:val="0"/>
              <w:autoSpaceDN w:val="0"/>
              <w:adjustRightInd w:val="0"/>
              <w:spacing w:after="0" w:line="240" w:lineRule="auto"/>
              <w:jc w:val="center"/>
              <w:rPr>
                <w:rFonts w:cs="Univers-Light"/>
                <w:sz w:val="16"/>
                <w:szCs w:val="16"/>
              </w:rPr>
            </w:pPr>
            <w:r w:rsidRPr="004A6254">
              <w:rPr>
                <w:sz w:val="16"/>
                <w:szCs w:val="16"/>
                <w:lang w:val="en"/>
              </w:rPr>
              <w:t>Added value</w:t>
            </w:r>
          </w:p>
          <w:p w14:paraId="5E3232FB" w14:textId="77777777" w:rsidR="0053278C" w:rsidRPr="004A6254" w:rsidRDefault="0053278C" w:rsidP="00D97C29">
            <w:pPr>
              <w:autoSpaceDE w:val="0"/>
              <w:autoSpaceDN w:val="0"/>
              <w:adjustRightInd w:val="0"/>
              <w:spacing w:after="0" w:line="240" w:lineRule="auto"/>
              <w:jc w:val="center"/>
              <w:rPr>
                <w:rFonts w:cs="Univers-Light"/>
                <w:sz w:val="16"/>
                <w:szCs w:val="16"/>
              </w:rPr>
            </w:pPr>
            <w:r w:rsidRPr="004A6254">
              <w:rPr>
                <w:sz w:val="16"/>
                <w:szCs w:val="16"/>
                <w:lang w:val="en"/>
              </w:rPr>
              <w:t>manufacturing in</w:t>
            </w:r>
          </w:p>
          <w:p w14:paraId="46DAC284" w14:textId="77777777" w:rsidR="0053278C" w:rsidRPr="004A6254" w:rsidRDefault="0053278C" w:rsidP="00D97C29">
            <w:pPr>
              <w:autoSpaceDE w:val="0"/>
              <w:autoSpaceDN w:val="0"/>
              <w:adjustRightInd w:val="0"/>
              <w:spacing w:after="0" w:line="240" w:lineRule="auto"/>
              <w:jc w:val="center"/>
              <w:rPr>
                <w:rFonts w:cs="Univers-Light"/>
                <w:sz w:val="16"/>
                <w:szCs w:val="16"/>
              </w:rPr>
            </w:pPr>
            <w:r w:rsidRPr="004A6254">
              <w:rPr>
                <w:sz w:val="16"/>
                <w:szCs w:val="16"/>
                <w:lang w:val="en"/>
              </w:rPr>
              <w:t>percentage of GDP has not increased</w:t>
            </w:r>
          </w:p>
          <w:p w14:paraId="51651B0B" w14:textId="77777777" w:rsidR="0053278C" w:rsidRPr="004A6254" w:rsidRDefault="0053278C" w:rsidP="00D97C29">
            <w:pPr>
              <w:autoSpaceDE w:val="0"/>
              <w:autoSpaceDN w:val="0"/>
              <w:adjustRightInd w:val="0"/>
              <w:spacing w:after="0" w:line="240" w:lineRule="auto"/>
              <w:jc w:val="center"/>
              <w:rPr>
                <w:rFonts w:cs="Univers-Light"/>
                <w:sz w:val="16"/>
                <w:szCs w:val="16"/>
              </w:rPr>
            </w:pPr>
            <w:r w:rsidRPr="004A6254">
              <w:rPr>
                <w:sz w:val="16"/>
                <w:szCs w:val="16"/>
                <w:lang w:val="en"/>
              </w:rPr>
              <w:t>What</w:t>
            </w:r>
          </w:p>
          <w:p w14:paraId="2ECB4DB6" w14:textId="77777777" w:rsidR="0053278C" w:rsidRPr="004A6254" w:rsidRDefault="0053278C" w:rsidP="00D97C29">
            <w:pPr>
              <w:spacing w:after="0" w:line="240" w:lineRule="auto"/>
              <w:jc w:val="center"/>
              <w:rPr>
                <w:rFonts w:cs="Univers-Light"/>
                <w:sz w:val="16"/>
                <w:szCs w:val="16"/>
              </w:rPr>
            </w:pPr>
            <w:r w:rsidRPr="004A6254">
              <w:rPr>
                <w:sz w:val="16"/>
                <w:szCs w:val="16"/>
                <w:lang w:val="en"/>
              </w:rPr>
              <w:t>marginally</w:t>
            </w:r>
          </w:p>
        </w:tc>
        <w:tc>
          <w:tcPr>
            <w:tcW w:w="5562" w:type="dxa"/>
            <w:gridSpan w:val="6"/>
            <w:vMerge/>
            <w:tcBorders>
              <w:top w:val="nil"/>
              <w:left w:val="nil"/>
              <w:bottom w:val="nil"/>
              <w:right w:val="nil"/>
            </w:tcBorders>
          </w:tcPr>
          <w:p w14:paraId="48711B5B" w14:textId="77777777" w:rsidR="0053278C" w:rsidRPr="006010DD" w:rsidRDefault="0053278C" w:rsidP="00D97C29">
            <w:pPr>
              <w:adjustRightInd w:val="0"/>
              <w:spacing w:after="0"/>
              <w:rPr>
                <w:rFonts w:ascii="Univers-Light" w:hAnsi="Univers-Light" w:cs="Univers-Light"/>
                <w:noProof/>
                <w:sz w:val="16"/>
                <w:szCs w:val="16"/>
                <w:lang w:eastAsia="fr-FR"/>
              </w:rPr>
            </w:pPr>
          </w:p>
        </w:tc>
      </w:tr>
      <w:tr w:rsidR="0053278C" w14:paraId="34B258D4" w14:textId="77777777" w:rsidTr="00D97C29">
        <w:trPr>
          <w:trHeight w:val="20"/>
        </w:trPr>
        <w:tc>
          <w:tcPr>
            <w:tcW w:w="4962" w:type="dxa"/>
            <w:gridSpan w:val="7"/>
            <w:tcBorders>
              <w:top w:val="nil"/>
              <w:left w:val="nil"/>
              <w:bottom w:val="single" w:sz="4" w:space="0" w:color="auto"/>
              <w:right w:val="nil"/>
            </w:tcBorders>
          </w:tcPr>
          <w:p w14:paraId="66A642BC" w14:textId="77777777" w:rsidR="0053278C" w:rsidRDefault="0053278C" w:rsidP="00D97C29">
            <w:pPr>
              <w:autoSpaceDE w:val="0"/>
              <w:autoSpaceDN w:val="0"/>
              <w:adjustRightInd w:val="0"/>
              <w:spacing w:after="0"/>
              <w:jc w:val="center"/>
              <w:rPr>
                <w:rFonts w:ascii="Segoe UI Semilight" w:hAnsi="Segoe UI Semilight" w:cs="Segoe UI Semilight"/>
                <w:b/>
                <w:color w:val="5C283C"/>
                <w:sz w:val="20"/>
                <w:szCs w:val="20"/>
              </w:rPr>
            </w:pPr>
          </w:p>
          <w:p w14:paraId="135B26E0" w14:textId="77777777" w:rsidR="0053278C" w:rsidRPr="00AF6C50" w:rsidRDefault="0053278C" w:rsidP="00D97C29">
            <w:pPr>
              <w:autoSpaceDE w:val="0"/>
              <w:autoSpaceDN w:val="0"/>
              <w:adjustRightInd w:val="0"/>
              <w:spacing w:after="0"/>
              <w:jc w:val="center"/>
              <w:rPr>
                <w:b/>
                <w:u w:val="single"/>
              </w:rPr>
            </w:pPr>
            <w:r w:rsidRPr="004A6254">
              <w:rPr>
                <w:b/>
                <w:color w:val="5C283C"/>
                <w:sz w:val="20"/>
                <w:szCs w:val="20"/>
                <w:lang w:val="en"/>
              </w:rPr>
              <w:t>Areas of support to accelerate the implementation of Agenda 2063</w:t>
            </w:r>
          </w:p>
        </w:tc>
        <w:tc>
          <w:tcPr>
            <w:tcW w:w="5562" w:type="dxa"/>
            <w:gridSpan w:val="6"/>
            <w:vMerge/>
            <w:tcBorders>
              <w:top w:val="nil"/>
              <w:left w:val="nil"/>
              <w:bottom w:val="single" w:sz="4" w:space="0" w:color="auto"/>
              <w:right w:val="nil"/>
            </w:tcBorders>
          </w:tcPr>
          <w:p w14:paraId="2AEF2D87" w14:textId="77777777" w:rsidR="0053278C" w:rsidRPr="000567BC" w:rsidRDefault="0053278C" w:rsidP="00D97C29">
            <w:pPr>
              <w:spacing w:after="0"/>
              <w:rPr>
                <w:rFonts w:ascii="Univers-Light" w:hAnsi="Univers-Light" w:cs="Univers-Light"/>
                <w:color w:val="5C283C"/>
                <w:sz w:val="26"/>
                <w:szCs w:val="26"/>
              </w:rPr>
            </w:pPr>
          </w:p>
        </w:tc>
      </w:tr>
      <w:tr w:rsidR="0053278C" w14:paraId="1C40BAC3" w14:textId="77777777" w:rsidTr="00D97C29">
        <w:trPr>
          <w:trHeight w:val="20"/>
        </w:trPr>
        <w:tc>
          <w:tcPr>
            <w:tcW w:w="4962" w:type="dxa"/>
            <w:gridSpan w:val="7"/>
            <w:tcBorders>
              <w:top w:val="single" w:sz="4" w:space="0" w:color="auto"/>
              <w:left w:val="nil"/>
              <w:bottom w:val="nil"/>
              <w:right w:val="nil"/>
            </w:tcBorders>
          </w:tcPr>
          <w:tbl>
            <w:tblPr>
              <w:tblpPr w:leftFromText="141" w:rightFromText="141" w:vertAnchor="page" w:horzAnchor="margin" w:tblpY="1"/>
              <w:tblOverlap w:val="never"/>
              <w:tblW w:w="4360" w:type="dxa"/>
              <w:tblLayout w:type="fixed"/>
              <w:tblCellMar>
                <w:left w:w="70" w:type="dxa"/>
                <w:right w:w="70" w:type="dxa"/>
              </w:tblCellMar>
              <w:tblLook w:val="04A0" w:firstRow="1" w:lastRow="0" w:firstColumn="1" w:lastColumn="0" w:noHBand="0" w:noVBand="1"/>
            </w:tblPr>
            <w:tblGrid>
              <w:gridCol w:w="174"/>
              <w:gridCol w:w="4186"/>
            </w:tblGrid>
            <w:tr w:rsidR="00FA0F7E" w:rsidRPr="00B01416" w14:paraId="18E67F3E" w14:textId="77777777" w:rsidTr="0035615D">
              <w:trPr>
                <w:trHeight w:val="20"/>
              </w:trPr>
              <w:tc>
                <w:tcPr>
                  <w:tcW w:w="174" w:type="dxa"/>
                  <w:shd w:val="clear" w:color="auto" w:fill="1F4E79" w:themeFill="accent1" w:themeFillShade="80"/>
                  <w:vAlign w:val="center"/>
                </w:tcPr>
                <w:p w14:paraId="22774829" w14:textId="77777777" w:rsidR="00FA0F7E" w:rsidRPr="00B01416" w:rsidRDefault="00FA0F7E" w:rsidP="00FA0F7E">
                  <w:pPr>
                    <w:spacing w:after="0" w:line="240" w:lineRule="auto"/>
                    <w:rPr>
                      <w:rFonts w:eastAsia="Times New Roman" w:cstheme="minorHAnsi"/>
                      <w:color w:val="000000"/>
                      <w:sz w:val="18"/>
                      <w:szCs w:val="18"/>
                      <w:lang w:eastAsia="fr-FR"/>
                    </w:rPr>
                  </w:pPr>
                </w:p>
              </w:tc>
              <w:tc>
                <w:tcPr>
                  <w:tcW w:w="4186" w:type="dxa"/>
                  <w:shd w:val="clear" w:color="auto" w:fill="auto"/>
                  <w:vAlign w:val="center"/>
                </w:tcPr>
                <w:p w14:paraId="55181B91" w14:textId="77777777" w:rsidR="00FA0F7E" w:rsidRPr="00B01416" w:rsidRDefault="00FA0F7E" w:rsidP="00FA0F7E">
                  <w:pPr>
                    <w:spacing w:after="0" w:line="240" w:lineRule="auto"/>
                    <w:rPr>
                      <w:rFonts w:eastAsia="Times New Roman" w:cstheme="minorHAnsi"/>
                      <w:color w:val="000000"/>
                      <w:sz w:val="18"/>
                      <w:szCs w:val="18"/>
                      <w:lang w:eastAsia="fr-FR"/>
                    </w:rPr>
                  </w:pPr>
                  <w:r>
                    <w:rPr>
                      <w:color w:val="000000"/>
                      <w:sz w:val="18"/>
                      <w:szCs w:val="18"/>
                      <w:lang w:val="en"/>
                    </w:rPr>
                    <w:t xml:space="preserve">Strengthening </w:t>
                  </w:r>
                  <w:r w:rsidRPr="00761DA6">
                    <w:rPr>
                      <w:color w:val="000000"/>
                      <w:sz w:val="18"/>
                      <w:szCs w:val="18"/>
                      <w:lang w:val="en"/>
                    </w:rPr>
                    <w:t>national security and resilience</w:t>
                  </w:r>
                </w:p>
              </w:tc>
            </w:tr>
            <w:tr w:rsidR="00FA0F7E" w:rsidRPr="00B01416" w14:paraId="4A843834" w14:textId="77777777" w:rsidTr="0035615D">
              <w:trPr>
                <w:trHeight w:val="20"/>
              </w:trPr>
              <w:tc>
                <w:tcPr>
                  <w:tcW w:w="174" w:type="dxa"/>
                  <w:shd w:val="clear" w:color="auto" w:fill="FFFFFF" w:themeFill="background1"/>
                  <w:vAlign w:val="center"/>
                  <w:hideMark/>
                </w:tcPr>
                <w:p w14:paraId="5DAC20C6" w14:textId="77777777" w:rsidR="00FA0F7E" w:rsidRPr="00B01416" w:rsidRDefault="00FA0F7E" w:rsidP="00FA0F7E">
                  <w:pPr>
                    <w:spacing w:after="0" w:line="240" w:lineRule="auto"/>
                    <w:rPr>
                      <w:rFonts w:eastAsia="Times New Roman" w:cstheme="minorHAnsi"/>
                      <w:color w:val="000000"/>
                      <w:sz w:val="18"/>
                      <w:szCs w:val="18"/>
                      <w:lang w:eastAsia="fr-FR"/>
                    </w:rPr>
                  </w:pPr>
                  <w:r w:rsidRPr="00B01416">
                    <w:rPr>
                      <w:rFonts w:eastAsia="Times New Roman" w:cstheme="minorHAnsi"/>
                      <w:color w:val="000000"/>
                      <w:sz w:val="18"/>
                      <w:szCs w:val="18"/>
                      <w:lang w:eastAsia="fr-FR"/>
                    </w:rPr>
                    <w:t> </w:t>
                  </w:r>
                </w:p>
              </w:tc>
              <w:tc>
                <w:tcPr>
                  <w:tcW w:w="4186" w:type="dxa"/>
                  <w:shd w:val="clear" w:color="auto" w:fill="auto"/>
                  <w:vAlign w:val="center"/>
                  <w:hideMark/>
                </w:tcPr>
                <w:p w14:paraId="2F722F10" w14:textId="77777777" w:rsidR="00FA0F7E" w:rsidRPr="00B01416" w:rsidRDefault="00FA0F7E" w:rsidP="00FA0F7E">
                  <w:pPr>
                    <w:spacing w:after="0" w:line="240" w:lineRule="auto"/>
                    <w:rPr>
                      <w:rFonts w:eastAsia="Times New Roman" w:cstheme="minorHAnsi"/>
                      <w:color w:val="000000"/>
                      <w:sz w:val="18"/>
                      <w:szCs w:val="18"/>
                      <w:lang w:eastAsia="fr-FR"/>
                    </w:rPr>
                  </w:pPr>
                  <w:r w:rsidRPr="00B01416">
                    <w:rPr>
                      <w:rFonts w:eastAsia="Times New Roman" w:cstheme="minorHAnsi"/>
                      <w:color w:val="000000"/>
                      <w:sz w:val="18"/>
                      <w:szCs w:val="18"/>
                      <w:lang w:eastAsia="fr-FR"/>
                    </w:rPr>
                    <w:t> </w:t>
                  </w:r>
                </w:p>
              </w:tc>
            </w:tr>
            <w:tr w:rsidR="00FA0F7E" w:rsidRPr="00B01416" w14:paraId="12BFB94A" w14:textId="77777777" w:rsidTr="0035615D">
              <w:trPr>
                <w:trHeight w:val="20"/>
              </w:trPr>
              <w:tc>
                <w:tcPr>
                  <w:tcW w:w="174" w:type="dxa"/>
                  <w:shd w:val="clear" w:color="auto" w:fill="1F4E79" w:themeFill="accent1" w:themeFillShade="80"/>
                  <w:vAlign w:val="center"/>
                  <w:hideMark/>
                </w:tcPr>
                <w:p w14:paraId="4D6CEFFE" w14:textId="77777777" w:rsidR="00FA0F7E" w:rsidRPr="00B01416" w:rsidRDefault="00FA0F7E" w:rsidP="00FA0F7E">
                  <w:pPr>
                    <w:spacing w:after="0" w:line="240" w:lineRule="auto"/>
                    <w:ind w:firstLineChars="600" w:firstLine="1080"/>
                    <w:rPr>
                      <w:rFonts w:eastAsia="Times New Roman" w:cstheme="minorHAnsi"/>
                      <w:color w:val="000000"/>
                      <w:sz w:val="18"/>
                      <w:szCs w:val="18"/>
                      <w:lang w:eastAsia="fr-FR"/>
                    </w:rPr>
                  </w:pPr>
                  <w:r w:rsidRPr="00B01416">
                    <w:rPr>
                      <w:rFonts w:eastAsia="Times New Roman" w:cstheme="minorHAnsi"/>
                      <w:color w:val="000000"/>
                      <w:sz w:val="18"/>
                      <w:szCs w:val="18"/>
                      <w:lang w:eastAsia="fr-FR"/>
                    </w:rPr>
                    <w:t> </w:t>
                  </w:r>
                </w:p>
              </w:tc>
              <w:tc>
                <w:tcPr>
                  <w:tcW w:w="4186" w:type="dxa"/>
                  <w:shd w:val="clear" w:color="auto" w:fill="auto"/>
                  <w:vAlign w:val="center"/>
                  <w:hideMark/>
                </w:tcPr>
                <w:p w14:paraId="673FB997" w14:textId="77777777" w:rsidR="00FA0F7E" w:rsidRPr="00B01416" w:rsidRDefault="00FA0F7E" w:rsidP="00FA0F7E">
                  <w:pPr>
                    <w:spacing w:after="0" w:line="240" w:lineRule="auto"/>
                    <w:rPr>
                      <w:rFonts w:eastAsia="Times New Roman" w:cstheme="minorHAnsi"/>
                      <w:color w:val="000000"/>
                      <w:sz w:val="18"/>
                      <w:szCs w:val="18"/>
                      <w:lang w:eastAsia="fr-FR"/>
                    </w:rPr>
                  </w:pPr>
                  <w:r>
                    <w:rPr>
                      <w:color w:val="000000"/>
                      <w:sz w:val="18"/>
                      <w:szCs w:val="18"/>
                      <w:lang w:val="en"/>
                    </w:rPr>
                    <w:t xml:space="preserve">Support for the development </w:t>
                  </w:r>
                  <w:r w:rsidRPr="00761DA6">
                    <w:rPr>
                      <w:color w:val="000000"/>
                      <w:sz w:val="18"/>
                      <w:szCs w:val="18"/>
                      <w:lang w:val="en"/>
                    </w:rPr>
                    <w:t xml:space="preserve">of productive bases, competitiveness of agricultural production sectors </w:t>
                  </w:r>
                  <w:r>
                    <w:rPr>
                      <w:lang w:val="en"/>
                    </w:rPr>
                    <w:t xml:space="preserve"> </w:t>
                  </w:r>
                  <w:r>
                    <w:rPr>
                      <w:color w:val="000000"/>
                      <w:sz w:val="18"/>
                      <w:szCs w:val="18"/>
                      <w:lang w:val="en"/>
                    </w:rPr>
                    <w:t xml:space="preserve"> </w:t>
                  </w:r>
                  <w:r>
                    <w:rPr>
                      <w:lang w:val="en"/>
                    </w:rPr>
                    <w:t xml:space="preserve"> </w:t>
                  </w:r>
                  <w:r w:rsidRPr="00761DA6">
                    <w:rPr>
                      <w:color w:val="000000"/>
                      <w:sz w:val="18"/>
                      <w:szCs w:val="18"/>
                      <w:lang w:val="en"/>
                    </w:rPr>
                    <w:t xml:space="preserve">and processing of national products; </w:t>
                  </w:r>
                  <w:r>
                    <w:rPr>
                      <w:lang w:val="en"/>
                    </w:rPr>
                    <w:t xml:space="preserve"> </w:t>
                  </w:r>
                </w:p>
              </w:tc>
            </w:tr>
            <w:tr w:rsidR="00FA0F7E" w:rsidRPr="00B01416" w14:paraId="430CD408" w14:textId="77777777" w:rsidTr="0035615D">
              <w:trPr>
                <w:trHeight w:val="20"/>
              </w:trPr>
              <w:tc>
                <w:tcPr>
                  <w:tcW w:w="174" w:type="dxa"/>
                  <w:shd w:val="clear" w:color="auto" w:fill="1F4E79" w:themeFill="accent1" w:themeFillShade="80"/>
                  <w:vAlign w:val="center"/>
                  <w:hideMark/>
                </w:tcPr>
                <w:p w14:paraId="603400C8" w14:textId="77777777" w:rsidR="00FA0F7E" w:rsidRPr="00B01416" w:rsidRDefault="00FA0F7E" w:rsidP="00FA0F7E">
                  <w:pPr>
                    <w:spacing w:after="0" w:line="240" w:lineRule="auto"/>
                    <w:rPr>
                      <w:rFonts w:eastAsia="Times New Roman" w:cstheme="minorHAnsi"/>
                      <w:color w:val="000000"/>
                      <w:sz w:val="18"/>
                      <w:szCs w:val="18"/>
                      <w:lang w:eastAsia="fr-FR"/>
                    </w:rPr>
                  </w:pPr>
                  <w:r w:rsidRPr="00B01416">
                    <w:rPr>
                      <w:rFonts w:eastAsia="Times New Roman" w:cstheme="minorHAnsi"/>
                      <w:color w:val="000000"/>
                      <w:sz w:val="18"/>
                      <w:szCs w:val="18"/>
                      <w:lang w:eastAsia="fr-FR"/>
                    </w:rPr>
                    <w:t> </w:t>
                  </w:r>
                </w:p>
              </w:tc>
              <w:tc>
                <w:tcPr>
                  <w:tcW w:w="4186" w:type="dxa"/>
                  <w:shd w:val="clear" w:color="auto" w:fill="auto"/>
                  <w:vAlign w:val="center"/>
                  <w:hideMark/>
                </w:tcPr>
                <w:p w14:paraId="460EDBA3" w14:textId="77777777" w:rsidR="00FA0F7E" w:rsidRPr="00B01416" w:rsidRDefault="00FA0F7E" w:rsidP="00FA0F7E">
                  <w:pPr>
                    <w:spacing w:after="0" w:line="240" w:lineRule="auto"/>
                    <w:rPr>
                      <w:rFonts w:eastAsia="Times New Roman" w:cstheme="minorHAnsi"/>
                      <w:color w:val="000000"/>
                      <w:sz w:val="18"/>
                      <w:szCs w:val="18"/>
                      <w:lang w:eastAsia="fr-FR"/>
                    </w:rPr>
                  </w:pPr>
                  <w:r>
                    <w:rPr>
                      <w:color w:val="000000"/>
                      <w:sz w:val="18"/>
                      <w:szCs w:val="18"/>
                      <w:lang w:val="en"/>
                    </w:rPr>
                    <w:t>Reduce poverty and</w:t>
                  </w:r>
                  <w:r w:rsidRPr="00B01416">
                    <w:rPr>
                      <w:color w:val="000000"/>
                      <w:sz w:val="18"/>
                      <w:szCs w:val="18"/>
                      <w:lang w:val="en"/>
                    </w:rPr>
                    <w:t xml:space="preserve"> inequality;</w:t>
                  </w:r>
                </w:p>
              </w:tc>
            </w:tr>
            <w:tr w:rsidR="00FA0F7E" w:rsidRPr="00B01416" w14:paraId="6925E466" w14:textId="77777777" w:rsidTr="0035615D">
              <w:trPr>
                <w:trHeight w:val="20"/>
              </w:trPr>
              <w:tc>
                <w:tcPr>
                  <w:tcW w:w="174" w:type="dxa"/>
                  <w:shd w:val="clear" w:color="auto" w:fill="FFFFFF" w:themeFill="background1"/>
                  <w:vAlign w:val="center"/>
                  <w:hideMark/>
                </w:tcPr>
                <w:p w14:paraId="5E2F0C40" w14:textId="77777777" w:rsidR="00FA0F7E" w:rsidRPr="00B01416" w:rsidRDefault="00FA0F7E" w:rsidP="00FA0F7E">
                  <w:pPr>
                    <w:spacing w:after="0" w:line="240" w:lineRule="auto"/>
                    <w:rPr>
                      <w:rFonts w:eastAsia="Times New Roman" w:cstheme="minorHAnsi"/>
                      <w:color w:val="000000"/>
                      <w:sz w:val="18"/>
                      <w:szCs w:val="18"/>
                      <w:lang w:eastAsia="fr-FR"/>
                    </w:rPr>
                  </w:pPr>
                  <w:r w:rsidRPr="00B01416">
                    <w:rPr>
                      <w:rFonts w:eastAsia="Times New Roman" w:cstheme="minorHAnsi"/>
                      <w:color w:val="000000"/>
                      <w:sz w:val="18"/>
                      <w:szCs w:val="18"/>
                      <w:lang w:eastAsia="fr-FR"/>
                    </w:rPr>
                    <w:t> </w:t>
                  </w:r>
                </w:p>
              </w:tc>
              <w:tc>
                <w:tcPr>
                  <w:tcW w:w="4186" w:type="dxa"/>
                  <w:shd w:val="clear" w:color="auto" w:fill="auto"/>
                  <w:vAlign w:val="center"/>
                  <w:hideMark/>
                </w:tcPr>
                <w:p w14:paraId="4DF5C8D1" w14:textId="77777777" w:rsidR="00FA0F7E" w:rsidRPr="00B01416" w:rsidRDefault="00FA0F7E" w:rsidP="00FA0F7E">
                  <w:pPr>
                    <w:spacing w:after="0" w:line="240" w:lineRule="auto"/>
                    <w:rPr>
                      <w:rFonts w:eastAsia="Times New Roman" w:cstheme="minorHAnsi"/>
                      <w:color w:val="000000"/>
                      <w:sz w:val="18"/>
                      <w:szCs w:val="18"/>
                      <w:lang w:eastAsia="fr-FR"/>
                    </w:rPr>
                  </w:pPr>
                  <w:r w:rsidRPr="00B01416">
                    <w:rPr>
                      <w:rFonts w:eastAsia="Times New Roman" w:cstheme="minorHAnsi"/>
                      <w:color w:val="000000"/>
                      <w:sz w:val="18"/>
                      <w:szCs w:val="18"/>
                      <w:lang w:eastAsia="fr-FR"/>
                    </w:rPr>
                    <w:t> </w:t>
                  </w:r>
                </w:p>
              </w:tc>
            </w:tr>
            <w:tr w:rsidR="00FA0F7E" w:rsidRPr="00B01416" w14:paraId="08150B85" w14:textId="77777777" w:rsidTr="0035615D">
              <w:trPr>
                <w:trHeight w:val="20"/>
              </w:trPr>
              <w:tc>
                <w:tcPr>
                  <w:tcW w:w="174" w:type="dxa"/>
                  <w:shd w:val="clear" w:color="auto" w:fill="1F4E79" w:themeFill="accent1" w:themeFillShade="80"/>
                  <w:vAlign w:val="center"/>
                  <w:hideMark/>
                </w:tcPr>
                <w:p w14:paraId="6DB7FB2A" w14:textId="77777777" w:rsidR="00FA0F7E" w:rsidRPr="00B01416" w:rsidRDefault="00FA0F7E" w:rsidP="00FA0F7E">
                  <w:pPr>
                    <w:spacing w:after="0" w:line="240" w:lineRule="auto"/>
                    <w:rPr>
                      <w:rFonts w:eastAsia="Times New Roman" w:cstheme="minorHAnsi"/>
                      <w:color w:val="000000"/>
                      <w:sz w:val="18"/>
                      <w:szCs w:val="18"/>
                      <w:lang w:eastAsia="fr-FR"/>
                    </w:rPr>
                  </w:pPr>
                  <w:r w:rsidRPr="00B01416">
                    <w:rPr>
                      <w:rFonts w:eastAsia="Times New Roman" w:cstheme="minorHAnsi"/>
                      <w:color w:val="000000"/>
                      <w:sz w:val="18"/>
                      <w:szCs w:val="18"/>
                      <w:lang w:eastAsia="fr-FR"/>
                    </w:rPr>
                    <w:t> </w:t>
                  </w:r>
                </w:p>
              </w:tc>
              <w:tc>
                <w:tcPr>
                  <w:tcW w:w="4186" w:type="dxa"/>
                  <w:shd w:val="clear" w:color="auto" w:fill="auto"/>
                  <w:vAlign w:val="center"/>
                  <w:hideMark/>
                </w:tcPr>
                <w:p w14:paraId="462B597E" w14:textId="77777777" w:rsidR="00FA0F7E" w:rsidRPr="00B01416" w:rsidRDefault="00FA0F7E" w:rsidP="00FA0F7E">
                  <w:pPr>
                    <w:spacing w:after="0" w:line="240" w:lineRule="auto"/>
                    <w:rPr>
                      <w:rFonts w:eastAsia="Times New Roman" w:cstheme="minorHAnsi"/>
                      <w:color w:val="000000"/>
                      <w:sz w:val="18"/>
                      <w:szCs w:val="18"/>
                      <w:lang w:eastAsia="fr-FR"/>
                    </w:rPr>
                  </w:pPr>
                  <w:r w:rsidRPr="00B01416">
                    <w:rPr>
                      <w:color w:val="000000"/>
                      <w:sz w:val="18"/>
                      <w:szCs w:val="18"/>
                      <w:lang w:val="en"/>
                    </w:rPr>
                    <w:t>Reduce maternal, newborn and under-5 mortality rates;</w:t>
                  </w:r>
                </w:p>
              </w:tc>
            </w:tr>
            <w:tr w:rsidR="00FA0F7E" w:rsidRPr="00B01416" w14:paraId="20B2E8E1" w14:textId="77777777" w:rsidTr="0035615D">
              <w:trPr>
                <w:trHeight w:val="20"/>
              </w:trPr>
              <w:tc>
                <w:tcPr>
                  <w:tcW w:w="174" w:type="dxa"/>
                  <w:shd w:val="clear" w:color="auto" w:fill="FFFFFF" w:themeFill="background1"/>
                  <w:vAlign w:val="center"/>
                  <w:hideMark/>
                </w:tcPr>
                <w:p w14:paraId="2A67B181" w14:textId="77777777" w:rsidR="00FA0F7E" w:rsidRPr="00B01416" w:rsidRDefault="00FA0F7E" w:rsidP="00FA0F7E">
                  <w:pPr>
                    <w:spacing w:after="0" w:line="240" w:lineRule="auto"/>
                    <w:rPr>
                      <w:rFonts w:eastAsia="Times New Roman" w:cstheme="minorHAnsi"/>
                      <w:color w:val="000000"/>
                      <w:sz w:val="18"/>
                      <w:szCs w:val="18"/>
                      <w:lang w:eastAsia="fr-FR"/>
                    </w:rPr>
                  </w:pPr>
                  <w:r w:rsidRPr="00B01416">
                    <w:rPr>
                      <w:rFonts w:eastAsia="Times New Roman" w:cstheme="minorHAnsi"/>
                      <w:color w:val="000000"/>
                      <w:sz w:val="18"/>
                      <w:szCs w:val="18"/>
                      <w:lang w:eastAsia="fr-FR"/>
                    </w:rPr>
                    <w:t> </w:t>
                  </w:r>
                </w:p>
              </w:tc>
              <w:tc>
                <w:tcPr>
                  <w:tcW w:w="4186" w:type="dxa"/>
                  <w:shd w:val="clear" w:color="auto" w:fill="auto"/>
                  <w:vAlign w:val="center"/>
                  <w:hideMark/>
                </w:tcPr>
                <w:p w14:paraId="67116094" w14:textId="77777777" w:rsidR="00FA0F7E" w:rsidRPr="00B01416" w:rsidRDefault="00FA0F7E" w:rsidP="00FA0F7E">
                  <w:pPr>
                    <w:spacing w:after="0" w:line="240" w:lineRule="auto"/>
                    <w:rPr>
                      <w:rFonts w:eastAsia="Times New Roman" w:cstheme="minorHAnsi"/>
                      <w:color w:val="000000"/>
                      <w:sz w:val="18"/>
                      <w:szCs w:val="18"/>
                      <w:lang w:eastAsia="fr-FR"/>
                    </w:rPr>
                  </w:pPr>
                  <w:r w:rsidRPr="00B01416">
                    <w:rPr>
                      <w:rFonts w:eastAsia="Times New Roman" w:cstheme="minorHAnsi"/>
                      <w:color w:val="000000"/>
                      <w:sz w:val="18"/>
                      <w:szCs w:val="18"/>
                      <w:lang w:eastAsia="fr-FR"/>
                    </w:rPr>
                    <w:t> </w:t>
                  </w:r>
                </w:p>
              </w:tc>
            </w:tr>
            <w:tr w:rsidR="00FA0F7E" w:rsidRPr="00B01416" w14:paraId="1F6F2D14" w14:textId="77777777" w:rsidTr="0035615D">
              <w:trPr>
                <w:trHeight w:val="20"/>
              </w:trPr>
              <w:tc>
                <w:tcPr>
                  <w:tcW w:w="174" w:type="dxa"/>
                  <w:shd w:val="clear" w:color="auto" w:fill="1F4E79" w:themeFill="accent1" w:themeFillShade="80"/>
                  <w:vAlign w:val="center"/>
                  <w:hideMark/>
                </w:tcPr>
                <w:p w14:paraId="0A9CD4C9" w14:textId="77777777" w:rsidR="00FA0F7E" w:rsidRPr="00B01416" w:rsidRDefault="00FA0F7E" w:rsidP="00FA0F7E">
                  <w:pPr>
                    <w:spacing w:after="0" w:line="240" w:lineRule="auto"/>
                    <w:rPr>
                      <w:rFonts w:eastAsia="Times New Roman" w:cstheme="minorHAnsi"/>
                      <w:color w:val="000000"/>
                      <w:sz w:val="18"/>
                      <w:szCs w:val="18"/>
                      <w:lang w:eastAsia="fr-FR"/>
                    </w:rPr>
                  </w:pPr>
                  <w:r w:rsidRPr="00B01416">
                    <w:rPr>
                      <w:rFonts w:eastAsia="Times New Roman" w:cstheme="minorHAnsi"/>
                      <w:color w:val="000000"/>
                      <w:sz w:val="18"/>
                      <w:szCs w:val="18"/>
                      <w:lang w:eastAsia="fr-FR"/>
                    </w:rPr>
                    <w:t> </w:t>
                  </w:r>
                </w:p>
              </w:tc>
              <w:tc>
                <w:tcPr>
                  <w:tcW w:w="4186" w:type="dxa"/>
                  <w:shd w:val="clear" w:color="auto" w:fill="auto"/>
                  <w:vAlign w:val="center"/>
                  <w:hideMark/>
                </w:tcPr>
                <w:p w14:paraId="3D9BDCB7" w14:textId="44FD2814" w:rsidR="00FA0F7E" w:rsidRPr="00B01416" w:rsidRDefault="00FA0F7E" w:rsidP="00FA0F7E">
                  <w:pPr>
                    <w:spacing w:after="0" w:line="240" w:lineRule="auto"/>
                    <w:rPr>
                      <w:rFonts w:eastAsia="Times New Roman" w:cstheme="minorHAnsi"/>
                      <w:color w:val="000000"/>
                      <w:sz w:val="18"/>
                      <w:szCs w:val="18"/>
                      <w:lang w:eastAsia="fr-FR"/>
                    </w:rPr>
                  </w:pPr>
                  <w:r w:rsidRPr="00B01416">
                    <w:rPr>
                      <w:color w:val="000000"/>
                      <w:sz w:val="18"/>
                      <w:szCs w:val="18"/>
                      <w:lang w:val="en"/>
                    </w:rPr>
                    <w:t>Strengthen</w:t>
                  </w:r>
                  <w:r>
                    <w:rPr>
                      <w:lang w:val="en"/>
                    </w:rPr>
                    <w:t xml:space="preserve"> </w:t>
                  </w:r>
                  <w:r w:rsidRPr="00B01416">
                    <w:rPr>
                      <w:color w:val="000000"/>
                      <w:sz w:val="18"/>
                      <w:szCs w:val="18"/>
                      <w:lang w:val="en"/>
                    </w:rPr>
                    <w:t xml:space="preserve"> anti-corruption and accountability measures.</w:t>
                  </w:r>
                </w:p>
              </w:tc>
            </w:tr>
          </w:tbl>
          <w:p w14:paraId="42D37FDA" w14:textId="77777777" w:rsidR="0053278C" w:rsidRPr="00495955" w:rsidRDefault="0053278C" w:rsidP="00D97C29">
            <w:pPr>
              <w:autoSpaceDE w:val="0"/>
              <w:autoSpaceDN w:val="0"/>
              <w:adjustRightInd w:val="0"/>
              <w:spacing w:after="0"/>
              <w:rPr>
                <w:sz w:val="18"/>
                <w:szCs w:val="18"/>
              </w:rPr>
            </w:pPr>
          </w:p>
        </w:tc>
        <w:tc>
          <w:tcPr>
            <w:tcW w:w="5562" w:type="dxa"/>
            <w:gridSpan w:val="6"/>
            <w:vMerge/>
            <w:tcBorders>
              <w:top w:val="single" w:sz="4" w:space="0" w:color="auto"/>
              <w:left w:val="nil"/>
              <w:bottom w:val="nil"/>
              <w:right w:val="nil"/>
            </w:tcBorders>
          </w:tcPr>
          <w:p w14:paraId="46DCB60C" w14:textId="77777777" w:rsidR="0053278C" w:rsidRPr="000567BC" w:rsidRDefault="0053278C" w:rsidP="00D97C29">
            <w:pPr>
              <w:spacing w:after="0"/>
              <w:rPr>
                <w:rFonts w:ascii="Univers-Light" w:hAnsi="Univers-Light" w:cs="Univers-Light"/>
                <w:color w:val="5C283C"/>
                <w:sz w:val="26"/>
                <w:szCs w:val="26"/>
              </w:rPr>
            </w:pPr>
          </w:p>
        </w:tc>
      </w:tr>
    </w:tbl>
    <w:p w14:paraId="50727AFF" w14:textId="77777777" w:rsidR="0053278C" w:rsidRPr="0035615D" w:rsidRDefault="0053278C" w:rsidP="0035615D">
      <w:pPr>
        <w:spacing w:before="120" w:after="120"/>
        <w:jc w:val="both"/>
        <w:rPr>
          <w:rFonts w:ascii="Times New Roman" w:eastAsia="Times New Roman" w:hAnsi="Times New Roman" w:cs="Times New Roman"/>
          <w:color w:val="000000"/>
          <w:sz w:val="24"/>
          <w:szCs w:val="24"/>
          <w:lang w:eastAsia="fr-FR"/>
        </w:rPr>
      </w:pPr>
    </w:p>
    <w:p w14:paraId="1A36A4EA" w14:textId="3D615902" w:rsidR="00FA0F7E" w:rsidRDefault="00FA0F7E" w:rsidP="00556D35">
      <w:pPr>
        <w:spacing w:line="360" w:lineRule="auto"/>
        <w:jc w:val="both"/>
        <w:rPr>
          <w:rFonts w:ascii="Times New Roman" w:hAnsi="Times New Roman" w:cs="Times New Roman"/>
          <w:sz w:val="24"/>
          <w:szCs w:val="24"/>
        </w:rPr>
      </w:pPr>
    </w:p>
    <w:p w14:paraId="5AA07DD0" w14:textId="5A077777" w:rsidR="00FA0F7E" w:rsidRDefault="00FA0F7E" w:rsidP="00556D35">
      <w:pPr>
        <w:spacing w:line="360" w:lineRule="auto"/>
        <w:jc w:val="both"/>
        <w:rPr>
          <w:rFonts w:ascii="Times New Roman" w:hAnsi="Times New Roman" w:cs="Times New Roman"/>
          <w:sz w:val="24"/>
          <w:szCs w:val="24"/>
        </w:rPr>
      </w:pPr>
    </w:p>
    <w:p w14:paraId="6B7F0770" w14:textId="77777777" w:rsidR="00FA0F7E" w:rsidRPr="00556D35" w:rsidRDefault="00FA0F7E" w:rsidP="00556D35">
      <w:pPr>
        <w:spacing w:line="360" w:lineRule="auto"/>
        <w:jc w:val="both"/>
        <w:rPr>
          <w:rFonts w:ascii="Times New Roman" w:hAnsi="Times New Roman" w:cs="Times New Roman"/>
          <w:sz w:val="24"/>
          <w:szCs w:val="24"/>
        </w:rPr>
      </w:pPr>
    </w:p>
    <w:p w14:paraId="4E4908B3" w14:textId="77777777" w:rsidR="008E71DA" w:rsidRDefault="008E71DA">
      <w:pPr>
        <w:rPr>
          <w:rFonts w:ascii="Times New Roman" w:hAnsi="Times New Roman" w:cs="Times New Roman"/>
          <w:b/>
          <w:sz w:val="24"/>
          <w:szCs w:val="24"/>
        </w:rPr>
      </w:pPr>
      <w:bookmarkStart w:id="19" w:name="_Toc80885210"/>
      <w:bookmarkStart w:id="20" w:name="_Toc80885211"/>
      <w:bookmarkStart w:id="21" w:name="_Toc80885212"/>
      <w:bookmarkStart w:id="22" w:name="_Toc80885213"/>
      <w:bookmarkStart w:id="23" w:name="_Toc80885214"/>
      <w:bookmarkEnd w:id="19"/>
      <w:bookmarkEnd w:id="20"/>
      <w:bookmarkEnd w:id="21"/>
      <w:bookmarkEnd w:id="22"/>
      <w:bookmarkEnd w:id="23"/>
      <w:r>
        <w:rPr>
          <w:rFonts w:ascii="Times New Roman" w:hAnsi="Times New Roman" w:cs="Times New Roman"/>
          <w:b/>
          <w:sz w:val="24"/>
          <w:szCs w:val="24"/>
        </w:rPr>
        <w:br w:type="page"/>
      </w:r>
    </w:p>
    <w:p w14:paraId="58759E8E" w14:textId="3EF75378" w:rsidR="00497510" w:rsidRPr="0035615D" w:rsidRDefault="0012568B" w:rsidP="0035615D">
      <w:pPr>
        <w:pStyle w:val="ListParagraph"/>
        <w:numPr>
          <w:ilvl w:val="0"/>
          <w:numId w:val="27"/>
        </w:numPr>
        <w:spacing w:line="360" w:lineRule="auto"/>
        <w:jc w:val="both"/>
        <w:outlineLvl w:val="0"/>
        <w:rPr>
          <w:rFonts w:ascii="Times New Roman" w:hAnsi="Times New Roman" w:cs="Times New Roman"/>
          <w:b/>
          <w:sz w:val="24"/>
          <w:szCs w:val="24"/>
        </w:rPr>
      </w:pPr>
      <w:bookmarkStart w:id="24" w:name="_Toc81302764"/>
      <w:r w:rsidRPr="0035615D">
        <w:rPr>
          <w:b/>
          <w:sz w:val="24"/>
          <w:szCs w:val="24"/>
          <w:lang w:val="en"/>
        </w:rPr>
        <w:lastRenderedPageBreak/>
        <w:t>RESPONDS TO THE COVID-19 PANDEMIC</w:t>
      </w:r>
      <w:bookmarkEnd w:id="24"/>
    </w:p>
    <w:p w14:paraId="3CF2CFFD" w14:textId="53C65906" w:rsidR="004D678F" w:rsidRPr="00AE6E97" w:rsidRDefault="004D678F" w:rsidP="008E71DA">
      <w:pPr>
        <w:spacing w:before="120" w:after="120" w:line="276" w:lineRule="auto"/>
        <w:jc w:val="both"/>
        <w:rPr>
          <w:rFonts w:ascii="Times New Roman" w:hAnsi="Times New Roman" w:cs="Times New Roman"/>
          <w:sz w:val="24"/>
          <w:szCs w:val="24"/>
        </w:rPr>
      </w:pPr>
      <w:r w:rsidRPr="00AE6E97">
        <w:rPr>
          <w:sz w:val="24"/>
          <w:szCs w:val="24"/>
          <w:lang w:val="en"/>
        </w:rPr>
        <w:t>Beyond the deterioration of the security situation, the health crisis related to</w:t>
      </w:r>
      <w:r w:rsidRPr="00210463">
        <w:rPr>
          <w:sz w:val="24"/>
          <w:szCs w:val="24"/>
          <w:lang w:val="en"/>
        </w:rPr>
        <w:t xml:space="preserve">Covid-19 with the first cases in March 2020 </w:t>
      </w:r>
      <w:r>
        <w:rPr>
          <w:lang w:val="en"/>
        </w:rPr>
        <w:t xml:space="preserve"> </w:t>
      </w:r>
      <w:r w:rsidRPr="00AE6E97">
        <w:rPr>
          <w:sz w:val="24"/>
          <w:szCs w:val="24"/>
          <w:lang w:val="en"/>
        </w:rPr>
        <w:t xml:space="preserve">has had a socio-economic impact with its negative repercussions on the quality of life </w:t>
      </w:r>
      <w:r>
        <w:rPr>
          <w:lang w:val="en"/>
        </w:rPr>
        <w:t xml:space="preserve"> </w:t>
      </w:r>
      <w:r w:rsidRPr="00210463">
        <w:rPr>
          <w:sz w:val="24"/>
          <w:szCs w:val="24"/>
          <w:lang w:val="en"/>
        </w:rPr>
        <w:t xml:space="preserve">and </w:t>
      </w:r>
      <w:r>
        <w:rPr>
          <w:lang w:val="en"/>
        </w:rPr>
        <w:t xml:space="preserve"> </w:t>
      </w:r>
      <w:r w:rsidRPr="00AE6E97">
        <w:rPr>
          <w:sz w:val="24"/>
          <w:szCs w:val="24"/>
          <w:lang w:val="en"/>
        </w:rPr>
        <w:t>livelihoods of the populations.</w:t>
      </w:r>
      <w:r>
        <w:rPr>
          <w:lang w:val="en"/>
        </w:rPr>
        <w:t xml:space="preserve">  </w:t>
      </w:r>
      <w:r w:rsidRPr="00210463">
        <w:rPr>
          <w:sz w:val="24"/>
          <w:szCs w:val="24"/>
          <w:lang w:val="en"/>
        </w:rPr>
        <w:t xml:space="preserve">The repercussions of </w:t>
      </w:r>
      <w:r w:rsidRPr="00AE6E97">
        <w:rPr>
          <w:sz w:val="24"/>
          <w:szCs w:val="24"/>
          <w:lang w:val="en"/>
        </w:rPr>
        <w:t>Covid-19</w:t>
      </w:r>
      <w:r w:rsidRPr="00210463">
        <w:rPr>
          <w:sz w:val="24"/>
          <w:szCs w:val="24"/>
          <w:lang w:val="en"/>
        </w:rPr>
        <w:t>threaten</w:t>
      </w:r>
      <w:r>
        <w:rPr>
          <w:lang w:val="en"/>
        </w:rPr>
        <w:t xml:space="preserve"> </w:t>
      </w:r>
      <w:r w:rsidRPr="00AE6E97">
        <w:rPr>
          <w:sz w:val="24"/>
          <w:szCs w:val="24"/>
          <w:lang w:val="en"/>
        </w:rPr>
        <w:t xml:space="preserve"> to reverse much of the progress made by the country in recent years.</w:t>
      </w:r>
      <w:r>
        <w:rPr>
          <w:lang w:val="en"/>
        </w:rPr>
        <w:t xml:space="preserve"> </w:t>
      </w:r>
    </w:p>
    <w:p w14:paraId="4A21ED3C" w14:textId="7264E7AB" w:rsidR="004D678F" w:rsidRPr="00210463" w:rsidRDefault="004D678F" w:rsidP="008E71DA">
      <w:pPr>
        <w:spacing w:before="120" w:after="120" w:line="276" w:lineRule="auto"/>
        <w:jc w:val="both"/>
        <w:rPr>
          <w:rFonts w:ascii="Times New Roman" w:hAnsi="Times New Roman" w:cs="Times New Roman"/>
          <w:sz w:val="24"/>
          <w:szCs w:val="24"/>
        </w:rPr>
      </w:pPr>
      <w:r w:rsidRPr="00210463">
        <w:rPr>
          <w:sz w:val="24"/>
          <w:szCs w:val="24"/>
          <w:lang w:val="en"/>
        </w:rPr>
        <w:t>Overall, economic activity recorded a sharp slowdown with the</w:t>
      </w:r>
      <w:r w:rsidRPr="00AE6E97">
        <w:rPr>
          <w:sz w:val="24"/>
          <w:szCs w:val="24"/>
          <w:lang w:val="en"/>
        </w:rPr>
        <w:t xml:space="preserve"> real GDP growth rate coming out at </w:t>
      </w:r>
      <w:r>
        <w:rPr>
          <w:lang w:val="en"/>
        </w:rPr>
        <w:t xml:space="preserve"> </w:t>
      </w:r>
      <w:r w:rsidR="0013203F">
        <w:rPr>
          <w:sz w:val="24"/>
          <w:szCs w:val="24"/>
          <w:lang w:val="en"/>
        </w:rPr>
        <w:t>1.9%</w:t>
      </w:r>
      <w:r w:rsidRPr="00AE6E97">
        <w:rPr>
          <w:sz w:val="24"/>
          <w:szCs w:val="24"/>
          <w:lang w:val="en"/>
        </w:rPr>
        <w:t>in 2020 against 5.7% in 2019, i.e. a decline in</w:t>
      </w:r>
      <w:r>
        <w:rPr>
          <w:lang w:val="en"/>
        </w:rPr>
        <w:t xml:space="preserve"> the growth rate</w:t>
      </w:r>
      <w:r w:rsidR="0064201D">
        <w:rPr>
          <w:sz w:val="24"/>
          <w:szCs w:val="24"/>
          <w:lang w:val="en"/>
        </w:rPr>
        <w:t xml:space="preserve"> of</w:t>
      </w:r>
      <w:r>
        <w:rPr>
          <w:lang w:val="en"/>
        </w:rPr>
        <w:t xml:space="preserve"> </w:t>
      </w:r>
      <w:r w:rsidR="0049657D">
        <w:rPr>
          <w:sz w:val="24"/>
          <w:szCs w:val="24"/>
          <w:lang w:val="en"/>
        </w:rPr>
        <w:t xml:space="preserve"> </w:t>
      </w:r>
      <w:r w:rsidR="0013203F">
        <w:rPr>
          <w:sz w:val="24"/>
          <w:szCs w:val="24"/>
          <w:lang w:val="en"/>
        </w:rPr>
        <w:t xml:space="preserve">3.9 </w:t>
      </w:r>
      <w:r>
        <w:rPr>
          <w:lang w:val="en"/>
        </w:rPr>
        <w:t xml:space="preserve"> </w:t>
      </w:r>
      <w:r w:rsidRPr="00210463">
        <w:rPr>
          <w:sz w:val="24"/>
          <w:szCs w:val="24"/>
          <w:lang w:val="en"/>
        </w:rPr>
        <w:t>percentage points,</w:t>
      </w:r>
      <w:r>
        <w:rPr>
          <w:lang w:val="en"/>
        </w:rPr>
        <w:t xml:space="preserve"> </w:t>
      </w:r>
      <w:r w:rsidRPr="00AE6E97">
        <w:rPr>
          <w:sz w:val="24"/>
          <w:szCs w:val="24"/>
          <w:lang w:val="en"/>
        </w:rPr>
        <w:t>when the 2020 projections</w:t>
      </w:r>
      <w:r>
        <w:rPr>
          <w:lang w:val="en"/>
        </w:rPr>
        <w:t xml:space="preserve"> </w:t>
      </w:r>
      <w:r w:rsidR="0049657D">
        <w:rPr>
          <w:sz w:val="24"/>
          <w:szCs w:val="24"/>
          <w:lang w:val="en"/>
        </w:rPr>
        <w:t xml:space="preserve"> (IAP/DGEP),</w:t>
      </w:r>
      <w:r>
        <w:rPr>
          <w:lang w:val="en"/>
        </w:rPr>
        <w:t>before the</w:t>
      </w:r>
      <w:r w:rsidRPr="00AE6E97">
        <w:rPr>
          <w:sz w:val="24"/>
          <w:szCs w:val="24"/>
          <w:lang w:val="en"/>
        </w:rPr>
        <w:t xml:space="preserve"> </w:t>
      </w:r>
      <w:r w:rsidRPr="00210463">
        <w:rPr>
          <w:sz w:val="24"/>
          <w:szCs w:val="24"/>
          <w:lang w:val="en"/>
        </w:rPr>
        <w:t>Covid-19</w:t>
      </w:r>
      <w:r w:rsidRPr="00AE6E97">
        <w:rPr>
          <w:sz w:val="24"/>
          <w:szCs w:val="24"/>
          <w:lang w:val="en"/>
        </w:rPr>
        <w:t xml:space="preserve">epidemic, </w:t>
      </w:r>
      <w:r>
        <w:rPr>
          <w:lang w:val="en"/>
        </w:rPr>
        <w:t xml:space="preserve"> </w:t>
      </w:r>
      <w:r w:rsidRPr="00AE6E97">
        <w:rPr>
          <w:sz w:val="24"/>
          <w:szCs w:val="24"/>
          <w:lang w:val="en"/>
        </w:rPr>
        <w:t xml:space="preserve">gave an expected GDP growth of around </w:t>
      </w:r>
      <w:r>
        <w:rPr>
          <w:lang w:val="en"/>
        </w:rPr>
        <w:t xml:space="preserve"> </w:t>
      </w:r>
      <w:r w:rsidR="0049657D">
        <w:rPr>
          <w:sz w:val="24"/>
          <w:szCs w:val="24"/>
          <w:lang w:val="en"/>
        </w:rPr>
        <w:t xml:space="preserve"> </w:t>
      </w:r>
      <w:r>
        <w:rPr>
          <w:lang w:val="en"/>
        </w:rPr>
        <w:t xml:space="preserve"> </w:t>
      </w:r>
      <w:r w:rsidRPr="00AE6E97">
        <w:rPr>
          <w:sz w:val="24"/>
          <w:szCs w:val="24"/>
          <w:lang w:val="en"/>
        </w:rPr>
        <w:t>6%.</w:t>
      </w:r>
      <w:r>
        <w:rPr>
          <w:lang w:val="en"/>
        </w:rPr>
        <w:t xml:space="preserve"> </w:t>
      </w:r>
      <w:r w:rsidRPr="00210463">
        <w:rPr>
          <w:sz w:val="24"/>
          <w:szCs w:val="24"/>
          <w:lang w:val="en"/>
        </w:rPr>
        <w:t xml:space="preserve">Over the period 2020-2022, the impact of </w:t>
      </w:r>
      <w:r>
        <w:rPr>
          <w:lang w:val="en"/>
        </w:rPr>
        <w:t xml:space="preserve"> </w:t>
      </w:r>
      <w:r w:rsidR="0089532F">
        <w:rPr>
          <w:sz w:val="24"/>
          <w:szCs w:val="24"/>
          <w:lang w:val="en"/>
        </w:rPr>
        <w:t>Covid-19</w:t>
      </w:r>
      <w:r>
        <w:rPr>
          <w:lang w:val="en"/>
        </w:rPr>
        <w:t>has</w:t>
      </w:r>
      <w:r w:rsidRPr="00210463">
        <w:rPr>
          <w:sz w:val="24"/>
          <w:szCs w:val="24"/>
          <w:lang w:val="en"/>
        </w:rPr>
        <w:t>led to an average loss of growth of 2.23 percentage points. The secondary and tertiary sectors recorded a slowdown in growth of 2.63 and 3.35 points respectively on average.</w:t>
      </w:r>
      <w:r>
        <w:rPr>
          <w:lang w:val="en"/>
        </w:rPr>
        <w:t xml:space="preserve"> </w:t>
      </w:r>
      <w:r w:rsidRPr="00AE6E97">
        <w:rPr>
          <w:sz w:val="24"/>
          <w:szCs w:val="24"/>
          <w:lang w:val="en"/>
        </w:rPr>
        <w:t>The tertiary and secondary sectors have been the most affected by the pandemic. The macroeconomic impact of the pandemic on the primary sector</w:t>
      </w:r>
      <w:r w:rsidR="0049657D">
        <w:rPr>
          <w:sz w:val="24"/>
          <w:szCs w:val="24"/>
          <w:lang w:val="en"/>
        </w:rPr>
        <w:t>is</w:t>
      </w:r>
      <w:r>
        <w:rPr>
          <w:lang w:val="en"/>
        </w:rPr>
        <w:t xml:space="preserve"> not</w:t>
      </w:r>
      <w:r w:rsidRPr="00AE6E97">
        <w:rPr>
          <w:sz w:val="24"/>
          <w:szCs w:val="24"/>
          <w:lang w:val="en"/>
        </w:rPr>
        <w:t xml:space="preserve"> very noticeable.</w:t>
      </w:r>
    </w:p>
    <w:p w14:paraId="1296E5D9" w14:textId="2EE06F2B" w:rsidR="004D678F" w:rsidRPr="00210463" w:rsidRDefault="004D678F" w:rsidP="008E71DA">
      <w:pPr>
        <w:spacing w:before="120" w:after="120" w:line="276" w:lineRule="auto"/>
        <w:jc w:val="both"/>
        <w:rPr>
          <w:rFonts w:ascii="Times New Roman" w:hAnsi="Times New Roman" w:cs="Times New Roman"/>
          <w:sz w:val="24"/>
          <w:szCs w:val="24"/>
        </w:rPr>
      </w:pPr>
      <w:r w:rsidRPr="00AE6E97">
        <w:rPr>
          <w:sz w:val="24"/>
          <w:szCs w:val="24"/>
          <w:lang w:val="en"/>
        </w:rPr>
        <w:t xml:space="preserve">In terms </w:t>
      </w:r>
      <w:r w:rsidRPr="00210463">
        <w:rPr>
          <w:sz w:val="24"/>
          <w:szCs w:val="24"/>
          <w:lang w:val="en"/>
        </w:rPr>
        <w:t xml:space="preserve">of public finances in 2020, under the effect of Covid-19, revenue mobilization </w:t>
      </w:r>
      <w:r>
        <w:rPr>
          <w:lang w:val="en"/>
        </w:rPr>
        <w:t xml:space="preserve"> </w:t>
      </w:r>
      <w:r w:rsidRPr="00AE6E97">
        <w:rPr>
          <w:sz w:val="24"/>
          <w:szCs w:val="24"/>
          <w:lang w:val="en"/>
        </w:rPr>
        <w:t xml:space="preserve">increased </w:t>
      </w:r>
      <w:r>
        <w:rPr>
          <w:lang w:val="en"/>
        </w:rPr>
        <w:t xml:space="preserve">by </w:t>
      </w:r>
      <w:r w:rsidRPr="001859FE">
        <w:rPr>
          <w:sz w:val="24"/>
          <w:szCs w:val="24"/>
          <w:lang w:val="en"/>
        </w:rPr>
        <w:t>5.8%</w:t>
      </w:r>
      <w:r>
        <w:rPr>
          <w:lang w:val="en"/>
        </w:rPr>
        <w:t xml:space="preserve"> </w:t>
      </w:r>
      <w:r w:rsidRPr="00AE6E97">
        <w:rPr>
          <w:sz w:val="24"/>
          <w:szCs w:val="24"/>
          <w:lang w:val="en"/>
        </w:rPr>
        <w:t xml:space="preserve"> compared to 2019.</w:t>
      </w:r>
      <w:r>
        <w:rPr>
          <w:lang w:val="en"/>
        </w:rPr>
        <w:t xml:space="preserve">  </w:t>
      </w:r>
      <w:r w:rsidRPr="00210463">
        <w:rPr>
          <w:sz w:val="24"/>
          <w:szCs w:val="24"/>
          <w:lang w:val="en"/>
        </w:rPr>
        <w:t xml:space="preserve">The </w:t>
      </w:r>
      <w:r>
        <w:rPr>
          <w:lang w:val="en"/>
        </w:rPr>
        <w:t xml:space="preserve"> </w:t>
      </w:r>
      <w:r w:rsidRPr="00AE6E97">
        <w:rPr>
          <w:sz w:val="24"/>
          <w:szCs w:val="24"/>
          <w:lang w:val="en"/>
        </w:rPr>
        <w:t xml:space="preserve">increase is mainly due to the increase in grants </w:t>
      </w:r>
      <w:r>
        <w:rPr>
          <w:lang w:val="en"/>
        </w:rPr>
        <w:t xml:space="preserve"> </w:t>
      </w:r>
      <w:r w:rsidRPr="001859FE">
        <w:rPr>
          <w:sz w:val="24"/>
          <w:szCs w:val="24"/>
          <w:lang w:val="en"/>
        </w:rPr>
        <w:t>124.6%,</w:t>
      </w:r>
      <w:r>
        <w:rPr>
          <w:lang w:val="en"/>
        </w:rPr>
        <w:t>with tax</w:t>
      </w:r>
      <w:r w:rsidRPr="00AE6E97">
        <w:rPr>
          <w:sz w:val="24"/>
          <w:szCs w:val="24"/>
          <w:lang w:val="en"/>
        </w:rPr>
        <w:t xml:space="preserve">revenues and "other revenues" falling by </w:t>
      </w:r>
      <w:r>
        <w:rPr>
          <w:lang w:val="en"/>
        </w:rPr>
        <w:t xml:space="preserve"> </w:t>
      </w:r>
      <w:r w:rsidRPr="001859FE">
        <w:rPr>
          <w:sz w:val="24"/>
          <w:szCs w:val="24"/>
          <w:lang w:val="en"/>
        </w:rPr>
        <w:t>3.4%.</w:t>
      </w:r>
      <w:r w:rsidRPr="00AE6E97">
        <w:rPr>
          <w:sz w:val="24"/>
          <w:szCs w:val="24"/>
          <w:lang w:val="en"/>
        </w:rPr>
        <w:t xml:space="preserve"> This increase in </w:t>
      </w:r>
      <w:r>
        <w:rPr>
          <w:lang w:val="en"/>
        </w:rPr>
        <w:t xml:space="preserve"> </w:t>
      </w:r>
      <w:r w:rsidR="0064201D">
        <w:rPr>
          <w:sz w:val="24"/>
          <w:szCs w:val="24"/>
          <w:lang w:val="en"/>
        </w:rPr>
        <w:t xml:space="preserve">donations </w:t>
      </w:r>
      <w:r>
        <w:rPr>
          <w:lang w:val="en"/>
        </w:rPr>
        <w:t xml:space="preserve"> </w:t>
      </w:r>
      <w:r w:rsidRPr="00AE6E97">
        <w:rPr>
          <w:sz w:val="24"/>
          <w:szCs w:val="24"/>
          <w:lang w:val="en"/>
        </w:rPr>
        <w:t>would be explained by the additional assistance of the TFPs (World Bank, AfDB) to support the Government in taking care of the consequences of the pandemic.</w:t>
      </w:r>
      <w:r>
        <w:rPr>
          <w:lang w:val="en"/>
        </w:rPr>
        <w:t xml:space="preserve"> </w:t>
      </w:r>
      <w:r w:rsidRPr="00AE6E97">
        <w:rPr>
          <w:sz w:val="24"/>
          <w:szCs w:val="24"/>
          <w:lang w:val="en"/>
        </w:rPr>
        <w:t xml:space="preserve">The effect of the pandemic has led to budgetary allocations of resources </w:t>
      </w:r>
      <w:r>
        <w:rPr>
          <w:lang w:val="en"/>
        </w:rPr>
        <w:t xml:space="preserve"> </w:t>
      </w:r>
      <w:r w:rsidR="0049657D">
        <w:rPr>
          <w:sz w:val="24"/>
          <w:szCs w:val="24"/>
          <w:lang w:val="en"/>
        </w:rPr>
        <w:t>to</w:t>
      </w:r>
      <w:r>
        <w:rPr>
          <w:lang w:val="en"/>
        </w:rPr>
        <w:t xml:space="preserve"> </w:t>
      </w:r>
      <w:r w:rsidRPr="00AE6E97">
        <w:rPr>
          <w:sz w:val="24"/>
          <w:szCs w:val="24"/>
          <w:lang w:val="en"/>
        </w:rPr>
        <w:t xml:space="preserve"> needs perceived to be more pressing such as health. Over the period 2020-2022, the impact of the </w:t>
      </w:r>
      <w:r w:rsidRPr="00210463">
        <w:rPr>
          <w:sz w:val="24"/>
          <w:szCs w:val="24"/>
          <w:lang w:val="en"/>
        </w:rPr>
        <w:t>Covid-19</w:t>
      </w:r>
      <w:r>
        <w:rPr>
          <w:lang w:val="en"/>
        </w:rPr>
        <w:t xml:space="preserve"> pandemic could cause an annual average of </w:t>
      </w:r>
      <w:r w:rsidRPr="001859FE">
        <w:rPr>
          <w:sz w:val="24"/>
          <w:szCs w:val="24"/>
          <w:lang w:val="en"/>
        </w:rPr>
        <w:t>9.02%</w:t>
      </w:r>
      <w:r>
        <w:rPr>
          <w:lang w:val="en"/>
        </w:rPr>
        <w:t xml:space="preserve"> </w:t>
      </w:r>
      <w:r w:rsidRPr="00AE6E97">
        <w:rPr>
          <w:sz w:val="24"/>
          <w:szCs w:val="24"/>
          <w:lang w:val="en"/>
        </w:rPr>
        <w:t xml:space="preserve"> of the revenue initially forecast</w:t>
      </w:r>
      <w:r>
        <w:rPr>
          <w:lang w:val="en"/>
        </w:rPr>
        <w:t xml:space="preserve">to be </w:t>
      </w:r>
      <w:r w:rsidRPr="00AE6E97">
        <w:rPr>
          <w:sz w:val="24"/>
          <w:szCs w:val="24"/>
          <w:lang w:val="en"/>
        </w:rPr>
        <w:t xml:space="preserve"> lost. </w:t>
      </w:r>
    </w:p>
    <w:p w14:paraId="41FC8183" w14:textId="294F4056" w:rsidR="004D678F" w:rsidRPr="00210463" w:rsidRDefault="004D678F" w:rsidP="008E71DA">
      <w:pPr>
        <w:spacing w:before="120" w:after="120" w:line="276" w:lineRule="auto"/>
        <w:jc w:val="both"/>
        <w:rPr>
          <w:rFonts w:ascii="Times New Roman" w:hAnsi="Times New Roman" w:cs="Times New Roman"/>
          <w:sz w:val="24"/>
          <w:szCs w:val="24"/>
        </w:rPr>
      </w:pPr>
      <w:proofErr w:type="gramStart"/>
      <w:r w:rsidRPr="00210463">
        <w:rPr>
          <w:sz w:val="24"/>
          <w:szCs w:val="24"/>
          <w:lang w:val="en"/>
        </w:rPr>
        <w:t>Investment,</w:t>
      </w:r>
      <w:r w:rsidR="0064201D">
        <w:rPr>
          <w:sz w:val="24"/>
          <w:szCs w:val="24"/>
          <w:lang w:val="en"/>
        </w:rPr>
        <w:t>especially</w:t>
      </w:r>
      <w:proofErr w:type="gramEnd"/>
      <w:r w:rsidR="0064201D">
        <w:rPr>
          <w:sz w:val="24"/>
          <w:szCs w:val="24"/>
          <w:lang w:val="en"/>
        </w:rPr>
        <w:t xml:space="preserve"> gross fixed capital formation (GFCF)</w:t>
      </w:r>
      <w:r>
        <w:rPr>
          <w:lang w:val="en"/>
        </w:rPr>
        <w:t xml:space="preserve"> </w:t>
      </w:r>
      <w:r w:rsidRPr="00210463">
        <w:rPr>
          <w:sz w:val="24"/>
          <w:szCs w:val="24"/>
          <w:lang w:val="en"/>
        </w:rPr>
        <w:t xml:space="preserve"> also </w:t>
      </w:r>
      <w:r>
        <w:rPr>
          <w:lang w:val="en"/>
        </w:rPr>
        <w:t xml:space="preserve"> </w:t>
      </w:r>
      <w:r w:rsidR="0064201D">
        <w:rPr>
          <w:sz w:val="24"/>
          <w:szCs w:val="24"/>
          <w:lang w:val="en"/>
        </w:rPr>
        <w:t>suffered</w:t>
      </w:r>
      <w:r>
        <w:rPr>
          <w:lang w:val="en"/>
        </w:rPr>
        <w:t xml:space="preserve"> </w:t>
      </w:r>
      <w:r w:rsidRPr="00210463">
        <w:rPr>
          <w:sz w:val="24"/>
          <w:szCs w:val="24"/>
          <w:lang w:val="en"/>
        </w:rPr>
        <w:t xml:space="preserve"> the negative repercussions of Covid-19 with </w:t>
      </w:r>
      <w:r>
        <w:rPr>
          <w:lang w:val="en"/>
        </w:rPr>
        <w:t xml:space="preserve"> </w:t>
      </w:r>
      <w:r w:rsidR="0064201D">
        <w:rPr>
          <w:sz w:val="24"/>
          <w:szCs w:val="24"/>
          <w:lang w:val="en"/>
        </w:rPr>
        <w:t>a</w:t>
      </w:r>
      <w:r>
        <w:rPr>
          <w:lang w:val="en"/>
        </w:rPr>
        <w:t xml:space="preserve"> </w:t>
      </w:r>
      <w:r w:rsidR="0064201D">
        <w:rPr>
          <w:sz w:val="24"/>
          <w:szCs w:val="24"/>
          <w:lang w:val="en"/>
        </w:rPr>
        <w:t xml:space="preserve">weak </w:t>
      </w:r>
      <w:r w:rsidRPr="00AE6E97">
        <w:rPr>
          <w:sz w:val="24"/>
          <w:szCs w:val="24"/>
          <w:lang w:val="en"/>
        </w:rPr>
        <w:t xml:space="preserve"> contribution </w:t>
      </w:r>
      <w:r>
        <w:rPr>
          <w:lang w:val="en"/>
        </w:rPr>
        <w:t xml:space="preserve">to economic growth </w:t>
      </w:r>
      <w:r w:rsidRPr="00AE6E97">
        <w:rPr>
          <w:sz w:val="24"/>
          <w:szCs w:val="24"/>
          <w:lang w:val="en"/>
        </w:rPr>
        <w:t xml:space="preserve">in 2020 </w:t>
      </w:r>
      <w:r>
        <w:rPr>
          <w:lang w:val="en"/>
        </w:rPr>
        <w:t xml:space="preserve"> </w:t>
      </w:r>
      <w:r w:rsidR="0064201D">
        <w:rPr>
          <w:sz w:val="24"/>
          <w:szCs w:val="24"/>
          <w:lang w:val="en"/>
        </w:rPr>
        <w:t>of</w:t>
      </w:r>
      <w:r w:rsidRPr="00AE6E97">
        <w:rPr>
          <w:sz w:val="24"/>
          <w:szCs w:val="24"/>
          <w:lang w:val="en"/>
        </w:rPr>
        <w:t>0.4</w:t>
      </w:r>
      <w:r>
        <w:rPr>
          <w:lang w:val="en"/>
        </w:rPr>
        <w:t xml:space="preserve"> percentage</w:t>
      </w:r>
      <w:r w:rsidRPr="00AE6E97">
        <w:rPr>
          <w:sz w:val="24"/>
          <w:szCs w:val="24"/>
          <w:lang w:val="en"/>
        </w:rPr>
        <w:t xml:space="preserve"> points against a positive contribution of </w:t>
      </w:r>
      <w:r>
        <w:rPr>
          <w:lang w:val="en"/>
        </w:rPr>
        <w:t xml:space="preserve"> </w:t>
      </w:r>
      <w:r w:rsidR="0064201D">
        <w:rPr>
          <w:sz w:val="24"/>
          <w:szCs w:val="24"/>
          <w:lang w:val="en"/>
        </w:rPr>
        <w:t>3.4</w:t>
      </w:r>
      <w:r w:rsidRPr="00AE6E97">
        <w:rPr>
          <w:sz w:val="24"/>
          <w:szCs w:val="24"/>
          <w:lang w:val="en"/>
        </w:rPr>
        <w:t>points in 2019.</w:t>
      </w:r>
      <w:r>
        <w:rPr>
          <w:lang w:val="en"/>
        </w:rPr>
        <w:t xml:space="preserve"> </w:t>
      </w:r>
    </w:p>
    <w:p w14:paraId="0F01439A" w14:textId="5C433092" w:rsidR="004D678F" w:rsidRPr="00210463" w:rsidRDefault="004D678F" w:rsidP="008E71DA">
      <w:pPr>
        <w:spacing w:before="120" w:after="120" w:line="276" w:lineRule="auto"/>
        <w:jc w:val="both"/>
        <w:rPr>
          <w:rFonts w:ascii="Times New Roman" w:hAnsi="Times New Roman" w:cs="Times New Roman"/>
          <w:sz w:val="24"/>
          <w:szCs w:val="24"/>
        </w:rPr>
      </w:pPr>
      <w:r w:rsidRPr="00AE6E97">
        <w:rPr>
          <w:sz w:val="24"/>
          <w:szCs w:val="24"/>
          <w:lang w:val="en"/>
        </w:rPr>
        <w:t>Companies, on the other hand, have experienced a decline</w:t>
      </w:r>
      <w:r>
        <w:rPr>
          <w:lang w:val="en"/>
        </w:rPr>
        <w:t>or even a total break in their</w:t>
      </w:r>
      <w:r w:rsidRPr="00AE6E97">
        <w:rPr>
          <w:sz w:val="24"/>
          <w:szCs w:val="24"/>
          <w:lang w:val="en"/>
        </w:rPr>
        <w:t>turnover.</w:t>
      </w:r>
      <w:r>
        <w:rPr>
          <w:lang w:val="en"/>
        </w:rPr>
        <w:t xml:space="preserve"> </w:t>
      </w:r>
      <w:r w:rsidR="0049657D">
        <w:rPr>
          <w:sz w:val="24"/>
          <w:szCs w:val="24"/>
          <w:lang w:val="en"/>
        </w:rPr>
        <w:t>In</w:t>
      </w:r>
      <w:r>
        <w:rPr>
          <w:lang w:val="en"/>
        </w:rPr>
        <w:t>these</w:t>
      </w:r>
      <w:r w:rsidRPr="00AE6E97">
        <w:rPr>
          <w:sz w:val="24"/>
          <w:szCs w:val="24"/>
          <w:lang w:val="en"/>
        </w:rPr>
        <w:t>enterprises, households have experienced a decline in their income with the reduction in the number of working hours or the total cessation of their activity in connection with the response measures.</w:t>
      </w:r>
      <w:r>
        <w:rPr>
          <w:lang w:val="en"/>
        </w:rPr>
        <w:t xml:space="preserve"> </w:t>
      </w:r>
    </w:p>
    <w:p w14:paraId="3E8B2996" w14:textId="18AB3CDD" w:rsidR="004D678F" w:rsidRPr="00210463" w:rsidRDefault="004D678F" w:rsidP="008E71DA">
      <w:pPr>
        <w:spacing w:before="120" w:after="120" w:line="276" w:lineRule="auto"/>
        <w:jc w:val="both"/>
        <w:rPr>
          <w:rFonts w:ascii="Times New Roman" w:hAnsi="Times New Roman" w:cs="Times New Roman"/>
          <w:sz w:val="24"/>
          <w:szCs w:val="24"/>
        </w:rPr>
      </w:pPr>
      <w:r w:rsidRPr="00210463">
        <w:rPr>
          <w:sz w:val="24"/>
          <w:szCs w:val="24"/>
          <w:lang w:val="en"/>
        </w:rPr>
        <w:t xml:space="preserve">In the social sectors (education, health, etc.), </w:t>
      </w:r>
      <w:r w:rsidR="0049657D">
        <w:rPr>
          <w:sz w:val="24"/>
          <w:szCs w:val="24"/>
          <w:lang w:val="en"/>
        </w:rPr>
        <w:t xml:space="preserve"> </w:t>
      </w:r>
      <w:r>
        <w:rPr>
          <w:lang w:val="en"/>
        </w:rPr>
        <w:t xml:space="preserve"> </w:t>
      </w:r>
      <w:r w:rsidR="0049657D">
        <w:rPr>
          <w:sz w:val="24"/>
          <w:szCs w:val="24"/>
          <w:lang w:val="en"/>
        </w:rPr>
        <w:t xml:space="preserve"> </w:t>
      </w:r>
      <w:r w:rsidRPr="00210463">
        <w:rPr>
          <w:sz w:val="24"/>
          <w:szCs w:val="24"/>
          <w:lang w:val="en"/>
        </w:rPr>
        <w:t xml:space="preserve">Covid-19 has had a direct impact on the closure </w:t>
      </w:r>
      <w:r>
        <w:rPr>
          <w:lang w:val="en"/>
        </w:rPr>
        <w:t xml:space="preserve">of schools, the </w:t>
      </w:r>
      <w:r w:rsidRPr="00210463">
        <w:rPr>
          <w:sz w:val="24"/>
          <w:szCs w:val="24"/>
          <w:lang w:val="en"/>
        </w:rPr>
        <w:t>halt</w:t>
      </w:r>
      <w:r>
        <w:rPr>
          <w:lang w:val="en"/>
        </w:rPr>
        <w:t xml:space="preserve"> of several social infrastructure construction sites linked </w:t>
      </w:r>
      <w:r w:rsidR="0049657D">
        <w:rPr>
          <w:sz w:val="24"/>
          <w:szCs w:val="24"/>
          <w:lang w:val="en"/>
        </w:rPr>
        <w:t xml:space="preserve">to </w:t>
      </w:r>
      <w:r w:rsidRPr="00AE6E97">
        <w:rPr>
          <w:sz w:val="24"/>
          <w:szCs w:val="24"/>
          <w:lang w:val="en"/>
        </w:rPr>
        <w:t xml:space="preserve"> budgetary restrictions, </w:t>
      </w:r>
      <w:r>
        <w:rPr>
          <w:lang w:val="en"/>
        </w:rPr>
        <w:t xml:space="preserve"> </w:t>
      </w:r>
      <w:r w:rsidRPr="00AE6E97">
        <w:rPr>
          <w:sz w:val="24"/>
          <w:szCs w:val="24"/>
          <w:lang w:val="en"/>
        </w:rPr>
        <w:t xml:space="preserve">the reduction of the health supply of specialized services, </w:t>
      </w:r>
      <w:r>
        <w:rPr>
          <w:lang w:val="en"/>
        </w:rPr>
        <w:t xml:space="preserve">the cessation of prevention activities for the benefit of mothers and  </w:t>
      </w:r>
      <w:r w:rsidRPr="00AE6E97">
        <w:rPr>
          <w:sz w:val="24"/>
          <w:szCs w:val="24"/>
          <w:lang w:val="en"/>
        </w:rPr>
        <w:t>children. The country has experienced a surge in the prices of nutritional products linked to the decline in imports.</w:t>
      </w:r>
    </w:p>
    <w:p w14:paraId="7BC733A2" w14:textId="57C39A4B" w:rsidR="004D678F" w:rsidRPr="00210463" w:rsidRDefault="004D678F" w:rsidP="008E71DA">
      <w:pPr>
        <w:spacing w:before="120" w:after="120" w:line="276" w:lineRule="auto"/>
        <w:jc w:val="both"/>
        <w:rPr>
          <w:rFonts w:ascii="Times New Roman" w:hAnsi="Times New Roman" w:cs="Times New Roman"/>
          <w:sz w:val="24"/>
          <w:szCs w:val="24"/>
        </w:rPr>
      </w:pPr>
      <w:r w:rsidRPr="00210463">
        <w:rPr>
          <w:sz w:val="24"/>
          <w:szCs w:val="24"/>
          <w:lang w:val="en"/>
        </w:rPr>
        <w:t>The informal sector,</w:t>
      </w:r>
      <w:r w:rsidRPr="00AE6E97">
        <w:rPr>
          <w:sz w:val="24"/>
          <w:szCs w:val="24"/>
          <w:lang w:val="en"/>
        </w:rPr>
        <w:t xml:space="preserve"> the main provider of employment,</w:t>
      </w:r>
      <w:r>
        <w:rPr>
          <w:lang w:val="en"/>
        </w:rPr>
        <w:t xml:space="preserve"> is</w:t>
      </w:r>
      <w:r w:rsidRPr="00AE6E97">
        <w:rPr>
          <w:rStyle w:val="FootnoteReference"/>
          <w:sz w:val="24"/>
          <w:szCs w:val="24"/>
          <w:lang w:val="en"/>
        </w:rPr>
        <w:footnoteReference w:id="7"/>
      </w:r>
      <w:r w:rsidRPr="00210463">
        <w:rPr>
          <w:sz w:val="24"/>
          <w:szCs w:val="24"/>
          <w:lang w:val="en"/>
        </w:rPr>
        <w:t xml:space="preserve"> one </w:t>
      </w:r>
      <w:r>
        <w:rPr>
          <w:lang w:val="en"/>
        </w:rPr>
        <w:t xml:space="preserve">of the </w:t>
      </w:r>
      <w:r w:rsidRPr="00AE6E97">
        <w:rPr>
          <w:sz w:val="24"/>
          <w:szCs w:val="24"/>
          <w:lang w:val="en"/>
        </w:rPr>
        <w:t>most affected sectors with the obligation to close, the decrease or cancellation of orders, the decline in customer attendance, the new schedules imposed by the curfew and the low demand from customers.</w:t>
      </w:r>
    </w:p>
    <w:p w14:paraId="2414CD62" w14:textId="21067D7E" w:rsidR="004D678F" w:rsidRPr="00AE6E97" w:rsidRDefault="004D678F" w:rsidP="008E71DA">
      <w:pPr>
        <w:spacing w:before="120" w:after="120" w:line="276" w:lineRule="auto"/>
        <w:jc w:val="both"/>
        <w:rPr>
          <w:rFonts w:ascii="Times New Roman" w:hAnsi="Times New Roman" w:cs="Times New Roman"/>
          <w:sz w:val="24"/>
          <w:szCs w:val="24"/>
        </w:rPr>
      </w:pPr>
      <w:r w:rsidRPr="00210463">
        <w:rPr>
          <w:sz w:val="24"/>
          <w:szCs w:val="24"/>
          <w:lang w:val="en"/>
        </w:rPr>
        <w:lastRenderedPageBreak/>
        <w:t xml:space="preserve">To mitigate the consequences of </w:t>
      </w:r>
      <w:r w:rsidR="0089532F">
        <w:rPr>
          <w:sz w:val="24"/>
          <w:szCs w:val="24"/>
          <w:lang w:val="en"/>
        </w:rPr>
        <w:t>the C</w:t>
      </w:r>
      <w:r w:rsidR="0098712E">
        <w:rPr>
          <w:sz w:val="24"/>
          <w:szCs w:val="24"/>
          <w:lang w:val="en"/>
        </w:rPr>
        <w:t>ovid</w:t>
      </w:r>
      <w:r w:rsidRPr="00210463">
        <w:rPr>
          <w:sz w:val="24"/>
          <w:szCs w:val="24"/>
          <w:lang w:val="en"/>
        </w:rPr>
        <w:t xml:space="preserve">-19, </w:t>
      </w:r>
      <w:r>
        <w:rPr>
          <w:lang w:val="en"/>
        </w:rPr>
        <w:t xml:space="preserve"> </w:t>
      </w:r>
      <w:r w:rsidRPr="00AE6E97">
        <w:rPr>
          <w:sz w:val="24"/>
          <w:szCs w:val="24"/>
          <w:lang w:val="en"/>
        </w:rPr>
        <w:t>in a context of humanitarian, security and social</w:t>
      </w:r>
      <w:r w:rsidR="0027001E">
        <w:rPr>
          <w:sz w:val="24"/>
          <w:szCs w:val="24"/>
          <w:lang w:val="en"/>
        </w:rPr>
        <w:t>crisis,</w:t>
      </w:r>
      <w:r>
        <w:rPr>
          <w:lang w:val="en"/>
        </w:rPr>
        <w:t xml:space="preserve"> </w:t>
      </w:r>
      <w:r w:rsidRPr="00210463">
        <w:rPr>
          <w:sz w:val="24"/>
          <w:szCs w:val="24"/>
          <w:lang w:val="en"/>
        </w:rPr>
        <w:t xml:space="preserve"> Burkina Faso </w:t>
      </w:r>
      <w:r>
        <w:rPr>
          <w:lang w:val="en"/>
        </w:rPr>
        <w:t xml:space="preserve">has taken decisive and early measures and </w:t>
      </w:r>
      <w:r w:rsidRPr="00AE6E97">
        <w:rPr>
          <w:sz w:val="24"/>
          <w:szCs w:val="24"/>
          <w:lang w:val="en"/>
        </w:rPr>
        <w:t xml:space="preserve">has </w:t>
      </w:r>
      <w:r>
        <w:rPr>
          <w:lang w:val="en"/>
        </w:rPr>
        <w:t xml:space="preserve"> </w:t>
      </w:r>
      <w:r w:rsidRPr="00210463">
        <w:rPr>
          <w:sz w:val="24"/>
          <w:szCs w:val="24"/>
          <w:lang w:val="en"/>
        </w:rPr>
        <w:t xml:space="preserve">adopted a plan for preparedness, response to the </w:t>
      </w:r>
      <w:r>
        <w:rPr>
          <w:lang w:val="en"/>
        </w:rPr>
        <w:t xml:space="preserve"> </w:t>
      </w:r>
      <w:r w:rsidR="0098712E">
        <w:rPr>
          <w:sz w:val="24"/>
          <w:szCs w:val="24"/>
          <w:lang w:val="en"/>
        </w:rPr>
        <w:t>Covid-19</w:t>
      </w:r>
      <w:r>
        <w:rPr>
          <w:lang w:val="en"/>
        </w:rPr>
        <w:t>epidemic and economic</w:t>
      </w:r>
      <w:r w:rsidRPr="00210463">
        <w:rPr>
          <w:sz w:val="24"/>
          <w:szCs w:val="24"/>
          <w:lang w:val="en"/>
        </w:rPr>
        <w:t>recovery. Thus,</w:t>
      </w:r>
      <w:r w:rsidRPr="00AE6E97">
        <w:rPr>
          <w:sz w:val="24"/>
          <w:szCs w:val="24"/>
          <w:lang w:val="en"/>
        </w:rPr>
        <w:t>schools and universities were closed as of March 16, 2020, a national curfew came into effect, commercial flights were suspended and land borders closed, public gatherings were canceled in and around Ouagadougou, demonstrations, baptisms and weddings were banned, bars, restaurants and markets were closed,</w:t>
      </w:r>
      <w:r w:rsidR="0049657D">
        <w:rPr>
          <w:sz w:val="24"/>
          <w:szCs w:val="24"/>
          <w:lang w:val="en"/>
        </w:rPr>
        <w:t>intra-urban</w:t>
      </w:r>
      <w:r>
        <w:rPr>
          <w:lang w:val="en"/>
        </w:rPr>
        <w:t>public transport</w:t>
      </w:r>
      <w:r w:rsidRPr="00AE6E97">
        <w:rPr>
          <w:sz w:val="24"/>
          <w:szCs w:val="24"/>
          <w:lang w:val="en"/>
        </w:rPr>
        <w:t xml:space="preserve">was banned, and cities with </w:t>
      </w:r>
      <w:r>
        <w:rPr>
          <w:lang w:val="en"/>
        </w:rPr>
        <w:t xml:space="preserve"> </w:t>
      </w:r>
      <w:r w:rsidR="0049657D">
        <w:rPr>
          <w:sz w:val="24"/>
          <w:szCs w:val="24"/>
          <w:lang w:val="en"/>
        </w:rPr>
        <w:t xml:space="preserve"> </w:t>
      </w:r>
      <w:r>
        <w:rPr>
          <w:lang w:val="en"/>
        </w:rPr>
        <w:t>confirmed</w:t>
      </w:r>
      <w:r w:rsidR="0027001E">
        <w:rPr>
          <w:sz w:val="24"/>
          <w:szCs w:val="24"/>
          <w:lang w:val="en"/>
        </w:rPr>
        <w:t>Covid-19</w:t>
      </w:r>
      <w:r>
        <w:rPr>
          <w:lang w:val="en"/>
        </w:rPr>
        <w:t xml:space="preserve">cases </w:t>
      </w:r>
      <w:r w:rsidRPr="00AE6E97">
        <w:rPr>
          <w:sz w:val="24"/>
          <w:szCs w:val="24"/>
          <w:lang w:val="en"/>
        </w:rPr>
        <w:t xml:space="preserve">quarantined, etc. These measures have been gradually relaxed </w:t>
      </w:r>
      <w:r>
        <w:rPr>
          <w:lang w:val="en"/>
        </w:rPr>
        <w:t xml:space="preserve">as the situation </w:t>
      </w:r>
      <w:r w:rsidR="0049657D">
        <w:rPr>
          <w:sz w:val="24"/>
          <w:szCs w:val="24"/>
          <w:lang w:val="en"/>
        </w:rPr>
        <w:t>has</w:t>
      </w:r>
      <w:r>
        <w:rPr>
          <w:lang w:val="en"/>
        </w:rPr>
        <w:t xml:space="preserve"> </w:t>
      </w:r>
      <w:r w:rsidRPr="00AE6E97">
        <w:rPr>
          <w:sz w:val="24"/>
          <w:szCs w:val="24"/>
          <w:lang w:val="en"/>
        </w:rPr>
        <w:t xml:space="preserve"> evolved.</w:t>
      </w:r>
    </w:p>
    <w:p w14:paraId="4D17E212" w14:textId="52EF32EC" w:rsidR="004D678F" w:rsidRPr="00210463" w:rsidRDefault="004D678F" w:rsidP="008E71DA">
      <w:pPr>
        <w:spacing w:before="120" w:after="120" w:line="276" w:lineRule="auto"/>
        <w:jc w:val="both"/>
        <w:rPr>
          <w:rFonts w:ascii="Times New Roman" w:hAnsi="Times New Roman" w:cs="Times New Roman"/>
          <w:sz w:val="24"/>
          <w:szCs w:val="24"/>
        </w:rPr>
      </w:pPr>
      <w:r w:rsidRPr="00210463">
        <w:rPr>
          <w:sz w:val="24"/>
          <w:szCs w:val="24"/>
          <w:lang w:val="en"/>
        </w:rPr>
        <w:t xml:space="preserve">In addition, the country has put in place a series of exemption measures, the abolition or reduction of taxes in certain areas, the </w:t>
      </w:r>
      <w:r w:rsidR="0049657D">
        <w:rPr>
          <w:sz w:val="24"/>
          <w:szCs w:val="24"/>
          <w:lang w:val="en"/>
        </w:rPr>
        <w:t>partial</w:t>
      </w:r>
      <w:r w:rsidR="008719B9">
        <w:rPr>
          <w:sz w:val="24"/>
          <w:szCs w:val="24"/>
          <w:lang w:val="en"/>
        </w:rPr>
        <w:t xml:space="preserve"> </w:t>
      </w:r>
      <w:r>
        <w:rPr>
          <w:lang w:val="en"/>
        </w:rPr>
        <w:t xml:space="preserve">coverage of </w:t>
      </w:r>
      <w:r w:rsidRPr="00210463">
        <w:rPr>
          <w:sz w:val="24"/>
          <w:szCs w:val="24"/>
          <w:lang w:val="en"/>
        </w:rPr>
        <w:t>water and electricity bills of certain social strata, the cancellation of SONABEL and ONEA penalties,</w:t>
      </w:r>
      <w:r>
        <w:rPr>
          <w:lang w:val="en"/>
        </w:rPr>
        <w:t xml:space="preserve"> </w:t>
      </w:r>
      <w:r w:rsidRPr="00AE6E97">
        <w:rPr>
          <w:sz w:val="24"/>
          <w:szCs w:val="24"/>
          <w:lang w:val="en"/>
        </w:rPr>
        <w:t xml:space="preserve"> the 50% reduction in the cost of solar kits for vulnerable households, </w:t>
      </w:r>
      <w:r>
        <w:rPr>
          <w:lang w:val="en"/>
        </w:rPr>
        <w:t xml:space="preserve"> </w:t>
      </w:r>
      <w:r w:rsidR="008719B9">
        <w:rPr>
          <w:sz w:val="24"/>
          <w:szCs w:val="24"/>
          <w:lang w:val="en"/>
        </w:rPr>
        <w:t xml:space="preserve"> </w:t>
      </w:r>
      <w:r>
        <w:rPr>
          <w:lang w:val="en"/>
        </w:rPr>
        <w:t xml:space="preserve">food </w:t>
      </w:r>
      <w:r w:rsidRPr="00AE6E97">
        <w:rPr>
          <w:sz w:val="24"/>
          <w:szCs w:val="24"/>
          <w:lang w:val="en"/>
        </w:rPr>
        <w:t>donations</w:t>
      </w:r>
      <w:r>
        <w:rPr>
          <w:lang w:val="en"/>
        </w:rPr>
        <w:t xml:space="preserve"> </w:t>
      </w:r>
      <w:r w:rsidRPr="00AE6E97">
        <w:rPr>
          <w:sz w:val="24"/>
          <w:szCs w:val="24"/>
          <w:lang w:val="en"/>
        </w:rPr>
        <w:t xml:space="preserve"> to vulnerable people in the markets, etc.</w:t>
      </w:r>
      <w:r>
        <w:rPr>
          <w:lang w:val="en"/>
        </w:rPr>
        <w:t xml:space="preserve"> </w:t>
      </w:r>
      <w:r>
        <w:rPr>
          <w:sz w:val="24"/>
          <w:szCs w:val="24"/>
          <w:lang w:val="en"/>
        </w:rPr>
        <w:t xml:space="preserve">As part of the </w:t>
      </w:r>
      <w:r>
        <w:rPr>
          <w:lang w:val="en"/>
        </w:rPr>
        <w:t xml:space="preserve"> </w:t>
      </w:r>
      <w:r w:rsidRPr="00AE6E97">
        <w:rPr>
          <w:sz w:val="24"/>
          <w:szCs w:val="24"/>
          <w:lang w:val="en"/>
        </w:rPr>
        <w:t>measures to support the recovery of the economy,</w:t>
      </w:r>
      <w:r>
        <w:rPr>
          <w:lang w:val="en"/>
        </w:rPr>
        <w:t xml:space="preserve"> several actions</w:t>
      </w:r>
      <w:r>
        <w:rPr>
          <w:sz w:val="24"/>
          <w:szCs w:val="24"/>
          <w:lang w:val="en"/>
        </w:rPr>
        <w:t xml:space="preserve"> have been implemented,</w:t>
      </w:r>
      <w:r>
        <w:rPr>
          <w:lang w:val="en"/>
        </w:rPr>
        <w:t xml:space="preserve"> </w:t>
      </w:r>
      <w:r>
        <w:rPr>
          <w:sz w:val="24"/>
          <w:szCs w:val="24"/>
          <w:lang w:val="en"/>
        </w:rPr>
        <w:t xml:space="preserve"> including the establishment of</w:t>
      </w:r>
      <w:r>
        <w:rPr>
          <w:lang w:val="en"/>
        </w:rPr>
        <w:t>an economic recovery fund for companies in difficulty amounting to</w:t>
      </w:r>
      <w:r w:rsidRPr="00210463">
        <w:rPr>
          <w:sz w:val="24"/>
          <w:szCs w:val="24"/>
          <w:lang w:val="en"/>
        </w:rPr>
        <w:t>100 billion FCFA</w:t>
      </w:r>
      <w:r>
        <w:rPr>
          <w:lang w:val="en"/>
        </w:rPr>
        <w:t xml:space="preserve"> </w:t>
      </w:r>
      <w:r w:rsidRPr="00AE6E97">
        <w:rPr>
          <w:sz w:val="24"/>
          <w:szCs w:val="24"/>
          <w:lang w:val="en"/>
        </w:rPr>
        <w:t xml:space="preserve"> (FRE </w:t>
      </w:r>
      <w:r>
        <w:rPr>
          <w:lang w:val="en"/>
        </w:rPr>
        <w:t xml:space="preserve"> </w:t>
      </w:r>
      <w:r w:rsidRPr="00AE6E97">
        <w:rPr>
          <w:sz w:val="24"/>
          <w:szCs w:val="24"/>
          <w:lang w:val="en"/>
        </w:rPr>
        <w:t>COVID),</w:t>
      </w:r>
      <w:r>
        <w:rPr>
          <w:lang w:val="en"/>
        </w:rPr>
        <w:t xml:space="preserve"> </w:t>
      </w:r>
      <w:r w:rsidRPr="00210463">
        <w:rPr>
          <w:sz w:val="24"/>
          <w:szCs w:val="24"/>
          <w:lang w:val="en"/>
        </w:rPr>
        <w:t xml:space="preserve"> the acquisition of agricultural inputs and livestock feed to support food and pastoral production, the establishment of a solidarity fund for the benefit of actors in the informal sector, especially for women, for the revival of vegetable and fruit trade activities, etc.</w:t>
      </w:r>
    </w:p>
    <w:p w14:paraId="07F833D5" w14:textId="2B20ECB1" w:rsidR="004D678F" w:rsidRPr="0035615D" w:rsidRDefault="004D678F" w:rsidP="008E71DA">
      <w:pPr>
        <w:spacing w:before="120" w:after="120" w:line="276" w:lineRule="auto"/>
        <w:jc w:val="both"/>
        <w:rPr>
          <w:rFonts w:ascii="Times New Roman" w:hAnsi="Times New Roman" w:cs="Times New Roman"/>
          <w:sz w:val="24"/>
          <w:szCs w:val="24"/>
        </w:rPr>
      </w:pPr>
      <w:r w:rsidRPr="00210463">
        <w:rPr>
          <w:sz w:val="24"/>
          <w:szCs w:val="24"/>
          <w:lang w:val="en"/>
        </w:rPr>
        <w:t>In the fightagainst Covid-19 and its effects, the country faces the following challenges:</w:t>
      </w:r>
      <w:r>
        <w:rPr>
          <w:lang w:val="en"/>
        </w:rPr>
        <w:t xml:space="preserve"> </w:t>
      </w:r>
      <w:r w:rsidRPr="0035615D">
        <w:rPr>
          <w:sz w:val="24"/>
          <w:szCs w:val="24"/>
          <w:lang w:val="en"/>
        </w:rPr>
        <w:t xml:space="preserve"> </w:t>
      </w:r>
      <w:r>
        <w:rPr>
          <w:lang w:val="en"/>
        </w:rPr>
        <w:t xml:space="preserve"> </w:t>
      </w:r>
      <w:r w:rsidRPr="00210463">
        <w:rPr>
          <w:sz w:val="24"/>
          <w:szCs w:val="24"/>
          <w:lang w:val="en"/>
        </w:rPr>
        <w:t xml:space="preserve">(i) containing the spread of the </w:t>
      </w:r>
      <w:r>
        <w:rPr>
          <w:lang w:val="en"/>
        </w:rPr>
        <w:t xml:space="preserve">  </w:t>
      </w:r>
      <w:r w:rsidRPr="00210463">
        <w:rPr>
          <w:sz w:val="24"/>
          <w:szCs w:val="24"/>
          <w:lang w:val="en"/>
        </w:rPr>
        <w:t xml:space="preserve">COVID-19 pandemic and reducing morbidity and mortality; (ii) reduce the deterioration of human assets and rights, social cohesion and livelihoods and (iii) </w:t>
      </w:r>
      <w:r>
        <w:rPr>
          <w:lang w:val="en"/>
        </w:rPr>
        <w:t xml:space="preserve"> </w:t>
      </w:r>
      <w:r w:rsidRPr="0035615D">
        <w:rPr>
          <w:sz w:val="24"/>
          <w:szCs w:val="24"/>
          <w:lang w:val="en"/>
        </w:rPr>
        <w:t>protect,</w:t>
      </w:r>
      <w:r w:rsidRPr="00210463">
        <w:rPr>
          <w:sz w:val="24"/>
          <w:szCs w:val="24"/>
          <w:lang w:val="en"/>
        </w:rPr>
        <w:t>assist and advocate for displaced persons and refugees particularly vulnerable to the pandemic.</w:t>
      </w:r>
    </w:p>
    <w:p w14:paraId="57E93836" w14:textId="7AC772AC" w:rsidR="004D678F" w:rsidRPr="00210463" w:rsidRDefault="004D678F" w:rsidP="008E71DA">
      <w:pPr>
        <w:spacing w:before="120" w:after="120" w:line="276" w:lineRule="auto"/>
        <w:jc w:val="both"/>
        <w:rPr>
          <w:rFonts w:ascii="Times New Roman" w:hAnsi="Times New Roman" w:cs="Times New Roman"/>
          <w:sz w:val="24"/>
          <w:szCs w:val="24"/>
        </w:rPr>
      </w:pPr>
      <w:r w:rsidRPr="00210463">
        <w:rPr>
          <w:sz w:val="24"/>
          <w:szCs w:val="24"/>
          <w:lang w:val="en"/>
        </w:rPr>
        <w:t>The lessons that Burkina Faso has learned from the fightagainst Covid-19 are mainly the weak capacity of the national system for the preparedness and management of major disasters,</w:t>
      </w:r>
      <w:r>
        <w:rPr>
          <w:lang w:val="en"/>
        </w:rPr>
        <w:t xml:space="preserve"> </w:t>
      </w:r>
      <w:r w:rsidRPr="00210463">
        <w:rPr>
          <w:sz w:val="24"/>
          <w:szCs w:val="24"/>
          <w:lang w:val="en"/>
        </w:rPr>
        <w:t xml:space="preserve"> the lack of investment in health systems.</w:t>
      </w:r>
      <w:r>
        <w:rPr>
          <w:lang w:val="en"/>
        </w:rPr>
        <w:t xml:space="preserve">  </w:t>
      </w:r>
      <w:r w:rsidR="00AE6D22">
        <w:rPr>
          <w:sz w:val="24"/>
          <w:szCs w:val="24"/>
          <w:lang w:val="en"/>
        </w:rPr>
        <w:t>The</w:t>
      </w:r>
      <w:r w:rsidRPr="00210463">
        <w:rPr>
          <w:sz w:val="24"/>
          <w:szCs w:val="24"/>
          <w:lang w:val="en"/>
        </w:rPr>
        <w:t xml:space="preserve">inability </w:t>
      </w:r>
      <w:r>
        <w:rPr>
          <w:lang w:val="en"/>
        </w:rPr>
        <w:t xml:space="preserve"> </w:t>
      </w:r>
      <w:r w:rsidR="00AE6D22">
        <w:rPr>
          <w:sz w:val="24"/>
          <w:szCs w:val="24"/>
          <w:lang w:val="en"/>
        </w:rPr>
        <w:t>of</w:t>
      </w:r>
      <w:r>
        <w:rPr>
          <w:lang w:val="en"/>
        </w:rPr>
        <w:t xml:space="preserve"> the State to equip</w:t>
      </w:r>
      <w:r w:rsidRPr="00210463">
        <w:rPr>
          <w:sz w:val="24"/>
          <w:szCs w:val="24"/>
          <w:lang w:val="en"/>
        </w:rPr>
        <w:t xml:space="preserve"> itself with the means to ensure respect for the authority of the State. Indeed, the measure of mandatory wearing of masks, bibs or nose masks has not been respected.</w:t>
      </w:r>
    </w:p>
    <w:p w14:paraId="43D0E1A5" w14:textId="77777777" w:rsidR="00EA0C05" w:rsidRPr="00556D35" w:rsidRDefault="00EA0C05" w:rsidP="008E71DA">
      <w:pPr>
        <w:spacing w:after="0" w:line="240" w:lineRule="auto"/>
        <w:jc w:val="both"/>
        <w:rPr>
          <w:rFonts w:ascii="Times New Roman" w:hAnsi="Times New Roman" w:cs="Times New Roman"/>
          <w:sz w:val="24"/>
          <w:szCs w:val="24"/>
        </w:rPr>
      </w:pPr>
    </w:p>
    <w:p w14:paraId="33508A20" w14:textId="7D3377B0" w:rsidR="00CF059B" w:rsidRDefault="00497510" w:rsidP="0035615D">
      <w:pPr>
        <w:pStyle w:val="ListParagraph"/>
        <w:numPr>
          <w:ilvl w:val="0"/>
          <w:numId w:val="27"/>
        </w:numPr>
        <w:spacing w:line="360" w:lineRule="auto"/>
        <w:jc w:val="both"/>
        <w:outlineLvl w:val="0"/>
        <w:rPr>
          <w:rFonts w:ascii="Times New Roman" w:hAnsi="Times New Roman" w:cs="Times New Roman"/>
          <w:b/>
          <w:sz w:val="24"/>
          <w:szCs w:val="24"/>
        </w:rPr>
      </w:pPr>
      <w:bookmarkStart w:id="25" w:name="_Toc81302765"/>
      <w:r w:rsidRPr="00556D35">
        <w:rPr>
          <w:b/>
          <w:sz w:val="24"/>
          <w:szCs w:val="24"/>
          <w:lang w:val="en"/>
        </w:rPr>
        <w:t>CHALLENGES AND OPPORTUNITIES</w:t>
      </w:r>
      <w:bookmarkEnd w:id="25"/>
    </w:p>
    <w:p w14:paraId="2E646AB1" w14:textId="6A6CC3D3" w:rsidR="00EA0C05" w:rsidRPr="0035615D" w:rsidRDefault="00EA0C05" w:rsidP="0035615D">
      <w:pPr>
        <w:spacing w:after="0" w:line="276" w:lineRule="auto"/>
        <w:jc w:val="both"/>
        <w:rPr>
          <w:rFonts w:ascii="Times New Roman" w:eastAsia="Times New Roman" w:hAnsi="Times New Roman" w:cs="Times New Roman"/>
          <w:color w:val="000000"/>
          <w:sz w:val="24"/>
          <w:szCs w:val="24"/>
          <w:lang w:eastAsia="fr-FR"/>
        </w:rPr>
      </w:pPr>
      <w:r w:rsidRPr="0035615D">
        <w:rPr>
          <w:color w:val="000000"/>
          <w:sz w:val="24"/>
          <w:szCs w:val="24"/>
          <w:lang w:val="en"/>
        </w:rPr>
        <w:t>The domestication, implementation, coordination and monitoring of Agenda 2063 have made it possible to record achievements, difficulties and challenges to be met. This process identified the following</w:t>
      </w:r>
      <w:r>
        <w:rPr>
          <w:lang w:val="en"/>
        </w:rPr>
        <w:t xml:space="preserve"> </w:t>
      </w:r>
      <w:r w:rsidR="003F3BDF">
        <w:rPr>
          <w:color w:val="000000"/>
          <w:sz w:val="24"/>
          <w:szCs w:val="24"/>
          <w:lang w:val="en"/>
        </w:rPr>
        <w:t>challenges:</w:t>
      </w:r>
    </w:p>
    <w:p w14:paraId="0D5B8D27" w14:textId="2B096D31" w:rsidR="003F3BDF" w:rsidRPr="0035615D" w:rsidRDefault="003F3BDF" w:rsidP="0035615D">
      <w:pPr>
        <w:numPr>
          <w:ilvl w:val="0"/>
          <w:numId w:val="25"/>
        </w:numPr>
        <w:autoSpaceDE w:val="0"/>
        <w:autoSpaceDN w:val="0"/>
        <w:adjustRightInd w:val="0"/>
        <w:spacing w:before="120" w:after="0" w:line="276" w:lineRule="auto"/>
        <w:ind w:left="527" w:hanging="357"/>
        <w:jc w:val="both"/>
        <w:rPr>
          <w:rFonts w:ascii="Times New Roman" w:hAnsi="Times New Roman" w:cs="Times New Roman"/>
          <w:b/>
          <w:bCs/>
          <w:sz w:val="24"/>
          <w:szCs w:val="24"/>
        </w:rPr>
      </w:pPr>
      <w:r w:rsidRPr="0035615D">
        <w:rPr>
          <w:b/>
          <w:bCs/>
          <w:sz w:val="24"/>
          <w:szCs w:val="24"/>
          <w:lang w:val="en"/>
        </w:rPr>
        <w:t>strengthening national security and resilience</w:t>
      </w:r>
      <w:bookmarkStart w:id="26" w:name="_Hlk76286692"/>
    </w:p>
    <w:bookmarkEnd w:id="26"/>
    <w:p w14:paraId="0C42C7CB" w14:textId="77777777" w:rsidR="003F3BDF" w:rsidRPr="0035615D" w:rsidRDefault="003F3BDF" w:rsidP="008E71DA">
      <w:pPr>
        <w:autoSpaceDE w:val="0"/>
        <w:autoSpaceDN w:val="0"/>
        <w:adjustRightInd w:val="0"/>
        <w:spacing w:before="120" w:after="120" w:line="276" w:lineRule="auto"/>
        <w:jc w:val="both"/>
        <w:rPr>
          <w:rFonts w:ascii="Times New Roman" w:hAnsi="Times New Roman" w:cs="Times New Roman"/>
          <w:sz w:val="24"/>
          <w:szCs w:val="24"/>
        </w:rPr>
      </w:pPr>
      <w:r w:rsidRPr="0035615D">
        <w:rPr>
          <w:sz w:val="24"/>
          <w:szCs w:val="24"/>
          <w:lang w:val="en"/>
        </w:rPr>
        <w:t xml:space="preserve">To meet challenges in a context of insecurity, it is essential to support national institutions and leadership at national, regional and community levels; ensure the strong participation of the community and local populations in efforts to build trust with the people; strengthen stability and security; improve the coordination and governance of security services and strengthen cross-border cooperation. Therefore, there is a need to reduce the degree of exposure and vulnerability of populations and to take more resolute measures that particularly target the underlying factors of insecurity, such as poverty and inequality. Burkina Faso's context requires coherent actions between </w:t>
      </w:r>
      <w:r w:rsidRPr="0035615D">
        <w:rPr>
          <w:sz w:val="24"/>
          <w:szCs w:val="24"/>
          <w:lang w:val="en"/>
        </w:rPr>
        <w:lastRenderedPageBreak/>
        <w:t>humanitarian, development and security actors to reduce humanitarian needs, strengthen the resilience of the most vulnerable populations and create the conditions for lasting peace.</w:t>
      </w:r>
    </w:p>
    <w:p w14:paraId="78F77A2E" w14:textId="567C5BB3" w:rsidR="003F3BDF" w:rsidRPr="0035615D" w:rsidRDefault="003F3BDF" w:rsidP="008E71DA">
      <w:pPr>
        <w:numPr>
          <w:ilvl w:val="0"/>
          <w:numId w:val="25"/>
        </w:numPr>
        <w:autoSpaceDE w:val="0"/>
        <w:autoSpaceDN w:val="0"/>
        <w:adjustRightInd w:val="0"/>
        <w:spacing w:before="120" w:after="120" w:line="276" w:lineRule="auto"/>
        <w:ind w:left="527" w:hanging="357"/>
        <w:jc w:val="both"/>
        <w:rPr>
          <w:rFonts w:ascii="Times New Roman" w:hAnsi="Times New Roman" w:cs="Times New Roman"/>
          <w:b/>
          <w:bCs/>
          <w:sz w:val="24"/>
          <w:szCs w:val="24"/>
        </w:rPr>
      </w:pPr>
      <w:bookmarkStart w:id="27" w:name="_Hlk76286711"/>
      <w:r>
        <w:rPr>
          <w:b/>
          <w:bCs/>
          <w:sz w:val="24"/>
          <w:szCs w:val="24"/>
          <w:lang w:val="en"/>
        </w:rPr>
        <w:t>the</w:t>
      </w:r>
      <w:r w:rsidRPr="0035615D">
        <w:rPr>
          <w:b/>
          <w:bCs/>
          <w:sz w:val="24"/>
          <w:szCs w:val="24"/>
          <w:lang w:val="en"/>
        </w:rPr>
        <w:t>accelerated reforms aimed at modernizing and effectively mobilizing domestic resources</w:t>
      </w:r>
    </w:p>
    <w:bookmarkEnd w:id="27"/>
    <w:p w14:paraId="491722D5" w14:textId="475CF8C5" w:rsidR="003F3BDF" w:rsidRPr="0035615D" w:rsidRDefault="003F3BDF" w:rsidP="008E71DA">
      <w:pPr>
        <w:autoSpaceDE w:val="0"/>
        <w:autoSpaceDN w:val="0"/>
        <w:adjustRightInd w:val="0"/>
        <w:spacing w:before="120" w:after="120" w:line="276" w:lineRule="auto"/>
        <w:jc w:val="both"/>
        <w:rPr>
          <w:rFonts w:ascii="Times New Roman" w:hAnsi="Times New Roman" w:cs="Times New Roman"/>
          <w:sz w:val="24"/>
          <w:szCs w:val="24"/>
        </w:rPr>
      </w:pPr>
      <w:r w:rsidRPr="0035615D">
        <w:rPr>
          <w:sz w:val="24"/>
          <w:szCs w:val="24"/>
          <w:lang w:val="en"/>
        </w:rPr>
        <w:t xml:space="preserve">The implementation of Agenda 2063 and the SDGs requires a significant mobilization of resources, in particular internal resources through the expansion of the fiscal space and the mobilization of innovative financing (PPPs, remittances from migrants). To this end, it is necessary to improve tax administration through complete digitalization, broaden the tax base, </w:t>
      </w:r>
      <w:r>
        <w:rPr>
          <w:lang w:val="en"/>
        </w:rPr>
        <w:t xml:space="preserve"> </w:t>
      </w:r>
      <w:r w:rsidR="004817D9">
        <w:rPr>
          <w:sz w:val="24"/>
          <w:szCs w:val="24"/>
          <w:lang w:val="en"/>
        </w:rPr>
        <w:t xml:space="preserve"> </w:t>
      </w:r>
      <w:r>
        <w:rPr>
          <w:lang w:val="en"/>
        </w:rPr>
        <w:t xml:space="preserve"> </w:t>
      </w:r>
      <w:r w:rsidRPr="0035615D">
        <w:rPr>
          <w:sz w:val="24"/>
          <w:szCs w:val="24"/>
          <w:lang w:val="en"/>
        </w:rPr>
        <w:t xml:space="preserve">fight against fraud, tax evasion, illicit financial flows and ensure quality control of expenditure. The development of the PPP and the channelling of migrants' funds as a tool for efficient mobilization of the contribution of the national and international private sector remains a credible alternative to the implementation of development projects. It is imperative to seize external financing opportunities on favourable terms to ensure large investments with significant impacts. </w:t>
      </w:r>
    </w:p>
    <w:p w14:paraId="17A0236B" w14:textId="0A9320D2" w:rsidR="003F3BDF" w:rsidRPr="0035615D" w:rsidRDefault="003F3BDF" w:rsidP="008E71DA">
      <w:pPr>
        <w:pStyle w:val="ListParagraph"/>
        <w:numPr>
          <w:ilvl w:val="0"/>
          <w:numId w:val="24"/>
        </w:numPr>
        <w:autoSpaceDE w:val="0"/>
        <w:autoSpaceDN w:val="0"/>
        <w:adjustRightInd w:val="0"/>
        <w:spacing w:before="120" w:after="120" w:line="276" w:lineRule="auto"/>
        <w:jc w:val="both"/>
        <w:rPr>
          <w:rFonts w:ascii="Times New Roman" w:hAnsi="Times New Roman" w:cs="Times New Roman"/>
          <w:b/>
          <w:bCs/>
          <w:sz w:val="24"/>
          <w:szCs w:val="24"/>
        </w:rPr>
      </w:pPr>
      <w:bookmarkStart w:id="28" w:name="_Hlk76286730"/>
      <w:r>
        <w:rPr>
          <w:b/>
          <w:bCs/>
          <w:sz w:val="24"/>
          <w:szCs w:val="24"/>
          <w:lang w:val="en"/>
        </w:rPr>
        <w:t>the development of</w:t>
      </w:r>
      <w:r w:rsidRPr="0035615D">
        <w:rPr>
          <w:b/>
          <w:bCs/>
          <w:sz w:val="24"/>
          <w:szCs w:val="24"/>
          <w:lang w:val="en"/>
        </w:rPr>
        <w:t xml:space="preserve">the productive bases and competitiveness of the sectors of production and processing of national </w:t>
      </w:r>
      <w:proofErr w:type="gramStart"/>
      <w:r w:rsidRPr="0035615D">
        <w:rPr>
          <w:b/>
          <w:bCs/>
          <w:sz w:val="24"/>
          <w:szCs w:val="24"/>
          <w:lang w:val="en"/>
        </w:rPr>
        <w:t>products;</w:t>
      </w:r>
      <w:proofErr w:type="gramEnd"/>
    </w:p>
    <w:bookmarkEnd w:id="28"/>
    <w:p w14:paraId="757B71C5" w14:textId="4705E390" w:rsidR="003F3BDF" w:rsidRPr="0035615D" w:rsidRDefault="003F3BDF" w:rsidP="008E71DA">
      <w:pPr>
        <w:autoSpaceDE w:val="0"/>
        <w:autoSpaceDN w:val="0"/>
        <w:adjustRightInd w:val="0"/>
        <w:spacing w:before="120" w:after="120" w:line="276" w:lineRule="auto"/>
        <w:jc w:val="both"/>
        <w:rPr>
          <w:rFonts w:ascii="Times New Roman" w:hAnsi="Times New Roman" w:cs="Times New Roman"/>
          <w:sz w:val="24"/>
          <w:szCs w:val="24"/>
        </w:rPr>
      </w:pPr>
      <w:r w:rsidRPr="0035615D">
        <w:rPr>
          <w:sz w:val="24"/>
          <w:szCs w:val="24"/>
          <w:lang w:val="en"/>
        </w:rPr>
        <w:t>Burkina Faso should improve the competitiveness of the Agro-sylvo-pastoral (ASP) sectors for a better valorization of ASP productions and an improvement in the added value of the sector, develop a competitive human capital to meet the development needs of the sector. Increased investment in agriculture will help contain extreme hunger and fuel processing industries and exports. The country must guarantee all rural actors equitable access to land and guarantee their investments. It should also strengthen the capacity of producers to optimise the use of factors of production, access to and use of information on prices and markets for inputs and products, and</w:t>
      </w:r>
      <w:r w:rsidR="004817D9">
        <w:rPr>
          <w:sz w:val="24"/>
          <w:szCs w:val="24"/>
          <w:lang w:val="en"/>
        </w:rPr>
        <w:t>improve</w:t>
      </w:r>
      <w:r>
        <w:rPr>
          <w:lang w:val="en"/>
        </w:rPr>
        <w:t xml:space="preserve"> </w:t>
      </w:r>
      <w:r w:rsidRPr="0035615D">
        <w:rPr>
          <w:sz w:val="24"/>
          <w:szCs w:val="24"/>
          <w:lang w:val="en"/>
        </w:rPr>
        <w:t xml:space="preserve"> the business climate with a view to attracting more foreign investors. The country must continue to improve the supply and quality of products placed on the market and the valorization of local products, the diversification of exported products and the increase in their added value, as well as the reduction of the high cost of the factors of production. There is a need to invest more in research and development, in order to obtain climate-resistant plants and put in place appropriate technologies. This competitiveness should enable the country to eliminate trade barriers and to exchange with African countries through </w:t>
      </w:r>
      <w:r>
        <w:rPr>
          <w:lang w:val="en"/>
        </w:rPr>
        <w:t>enhanced</w:t>
      </w:r>
      <w:r w:rsidRPr="0035615D">
        <w:rPr>
          <w:sz w:val="24"/>
          <w:szCs w:val="24"/>
          <w:lang w:val="en"/>
        </w:rPr>
        <w:t>S-S udcooperation, in particular the AfCFTA.</w:t>
      </w:r>
      <w:r>
        <w:rPr>
          <w:lang w:val="en"/>
        </w:rPr>
        <w:t xml:space="preserve"> </w:t>
      </w:r>
    </w:p>
    <w:p w14:paraId="1BC891B9" w14:textId="3AA14176" w:rsidR="003F3BDF" w:rsidRPr="0035615D" w:rsidRDefault="003F3BDF" w:rsidP="008E71DA">
      <w:pPr>
        <w:pStyle w:val="ListParagraph"/>
        <w:numPr>
          <w:ilvl w:val="0"/>
          <w:numId w:val="24"/>
        </w:numPr>
        <w:autoSpaceDE w:val="0"/>
        <w:autoSpaceDN w:val="0"/>
        <w:adjustRightInd w:val="0"/>
        <w:spacing w:before="120" w:after="120" w:line="276" w:lineRule="auto"/>
        <w:jc w:val="both"/>
        <w:rPr>
          <w:rFonts w:ascii="Times New Roman" w:hAnsi="Times New Roman" w:cs="Times New Roman"/>
          <w:b/>
          <w:bCs/>
          <w:sz w:val="24"/>
          <w:szCs w:val="24"/>
        </w:rPr>
      </w:pPr>
      <w:bookmarkStart w:id="29" w:name="_Hlk76286749"/>
      <w:r>
        <w:rPr>
          <w:b/>
          <w:bCs/>
          <w:sz w:val="24"/>
          <w:szCs w:val="24"/>
          <w:lang w:val="en"/>
        </w:rPr>
        <w:t>the enforcement</w:t>
      </w:r>
      <w:r w:rsidRPr="0035615D">
        <w:rPr>
          <w:b/>
          <w:bCs/>
          <w:sz w:val="24"/>
          <w:szCs w:val="24"/>
          <w:lang w:val="en"/>
        </w:rPr>
        <w:t>of access for all to quality basic social services;</w:t>
      </w:r>
    </w:p>
    <w:bookmarkEnd w:id="29"/>
    <w:p w14:paraId="788B231F" w14:textId="77777777" w:rsidR="003F3BDF" w:rsidRPr="0035615D" w:rsidRDefault="003F3BDF" w:rsidP="008E71DA">
      <w:pPr>
        <w:autoSpaceDE w:val="0"/>
        <w:autoSpaceDN w:val="0"/>
        <w:adjustRightInd w:val="0"/>
        <w:spacing w:before="120" w:after="120" w:line="276" w:lineRule="auto"/>
        <w:jc w:val="both"/>
        <w:rPr>
          <w:rFonts w:ascii="Times New Roman" w:hAnsi="Times New Roman" w:cs="Times New Roman"/>
          <w:sz w:val="24"/>
          <w:szCs w:val="24"/>
        </w:rPr>
      </w:pPr>
      <w:r w:rsidRPr="0035615D">
        <w:rPr>
          <w:sz w:val="24"/>
          <w:szCs w:val="24"/>
          <w:lang w:val="en"/>
        </w:rPr>
        <w:t>Access for all to basic social services (education, health, water, sanitation, energy, protection, nutrition, housing, etc.) is an imperative to reduce poverty and inequality. It is therefore necessary to continue investing in these sectors to facilitate people's access to basic services.</w:t>
      </w:r>
    </w:p>
    <w:p w14:paraId="0CCF4FF4" w14:textId="6628DDB0" w:rsidR="003F3BDF" w:rsidRPr="0035615D" w:rsidRDefault="003F3BDF" w:rsidP="008E71DA">
      <w:pPr>
        <w:numPr>
          <w:ilvl w:val="0"/>
          <w:numId w:val="24"/>
        </w:numPr>
        <w:autoSpaceDE w:val="0"/>
        <w:autoSpaceDN w:val="0"/>
        <w:adjustRightInd w:val="0"/>
        <w:spacing w:before="120" w:after="120" w:line="276" w:lineRule="auto"/>
        <w:jc w:val="both"/>
        <w:rPr>
          <w:rFonts w:ascii="Times New Roman" w:hAnsi="Times New Roman" w:cs="Times New Roman"/>
          <w:b/>
          <w:bCs/>
          <w:sz w:val="24"/>
          <w:szCs w:val="24"/>
        </w:rPr>
      </w:pPr>
      <w:bookmarkStart w:id="30" w:name="_Hlk76286763"/>
      <w:r>
        <w:rPr>
          <w:b/>
          <w:bCs/>
          <w:sz w:val="24"/>
          <w:szCs w:val="24"/>
          <w:lang w:val="en"/>
        </w:rPr>
        <w:t>enforcement</w:t>
      </w:r>
      <w:r w:rsidRPr="0035615D">
        <w:rPr>
          <w:b/>
          <w:bCs/>
          <w:sz w:val="24"/>
          <w:szCs w:val="24"/>
          <w:lang w:val="en"/>
        </w:rPr>
        <w:t>of poverty reduction actions</w:t>
      </w:r>
    </w:p>
    <w:bookmarkEnd w:id="30"/>
    <w:p w14:paraId="083B0881" w14:textId="2B48B728" w:rsidR="003F3BDF" w:rsidRPr="0035615D" w:rsidRDefault="003F3BDF" w:rsidP="008E71DA">
      <w:pPr>
        <w:autoSpaceDE w:val="0"/>
        <w:autoSpaceDN w:val="0"/>
        <w:adjustRightInd w:val="0"/>
        <w:spacing w:before="120" w:after="120" w:line="276" w:lineRule="auto"/>
        <w:jc w:val="both"/>
        <w:rPr>
          <w:rFonts w:ascii="Times New Roman" w:hAnsi="Times New Roman" w:cs="Times New Roman"/>
          <w:sz w:val="24"/>
          <w:szCs w:val="24"/>
        </w:rPr>
      </w:pPr>
      <w:r w:rsidRPr="0035615D">
        <w:rPr>
          <w:sz w:val="24"/>
          <w:szCs w:val="24"/>
          <w:lang w:val="en"/>
        </w:rPr>
        <w:t xml:space="preserve">More efforts are needed to reduce poverty and inequality. To this end, actions to improve household living conditions, job creation, increase the incomes of vulnerable populations and access to basic social services are essential to reduce poverty and inequality more quickly. Burkina Faso could invest intensively in sectors that occupy a large part of its rural workforce. Mining, which is a capital- and skill-intensive sector, can make a significant contribution </w:t>
      </w:r>
      <w:r w:rsidR="004817D9">
        <w:rPr>
          <w:sz w:val="24"/>
          <w:szCs w:val="24"/>
          <w:lang w:val="en"/>
        </w:rPr>
        <w:t xml:space="preserve">to </w:t>
      </w:r>
      <w:r>
        <w:rPr>
          <w:lang w:val="en"/>
        </w:rPr>
        <w:t xml:space="preserve"> </w:t>
      </w:r>
      <w:r w:rsidRPr="0035615D">
        <w:rPr>
          <w:sz w:val="24"/>
          <w:szCs w:val="24"/>
          <w:lang w:val="en"/>
        </w:rPr>
        <w:t>creating the conditions for economic, social and environmental development.</w:t>
      </w:r>
    </w:p>
    <w:p w14:paraId="5BC1ED91" w14:textId="26C11412" w:rsidR="003F3BDF" w:rsidRPr="0035615D" w:rsidRDefault="003F3BDF" w:rsidP="008E71DA">
      <w:pPr>
        <w:pStyle w:val="ListParagraph"/>
        <w:numPr>
          <w:ilvl w:val="0"/>
          <w:numId w:val="24"/>
        </w:numPr>
        <w:autoSpaceDE w:val="0"/>
        <w:autoSpaceDN w:val="0"/>
        <w:adjustRightInd w:val="0"/>
        <w:spacing w:before="120" w:after="120" w:line="276" w:lineRule="auto"/>
        <w:jc w:val="both"/>
        <w:rPr>
          <w:rFonts w:ascii="Times New Roman" w:hAnsi="Times New Roman" w:cs="Times New Roman"/>
          <w:b/>
          <w:bCs/>
          <w:sz w:val="24"/>
          <w:szCs w:val="24"/>
        </w:rPr>
      </w:pPr>
      <w:bookmarkStart w:id="31" w:name="_Hlk76286780"/>
      <w:r>
        <w:rPr>
          <w:b/>
          <w:bCs/>
          <w:sz w:val="24"/>
          <w:szCs w:val="24"/>
          <w:lang w:val="en"/>
        </w:rPr>
        <w:lastRenderedPageBreak/>
        <w:t>strengthening</w:t>
      </w:r>
      <w:r>
        <w:rPr>
          <w:lang w:val="en"/>
        </w:rPr>
        <w:t>the</w:t>
      </w:r>
      <w:r w:rsidRPr="0035615D">
        <w:rPr>
          <w:b/>
          <w:bCs/>
          <w:sz w:val="24"/>
          <w:szCs w:val="24"/>
          <w:lang w:val="en"/>
        </w:rPr>
        <w:t>capacity of the national statistical system</w:t>
      </w:r>
    </w:p>
    <w:bookmarkEnd w:id="31"/>
    <w:p w14:paraId="39C3B010" w14:textId="77777777" w:rsidR="003F3BDF" w:rsidRPr="0035615D" w:rsidRDefault="003F3BDF" w:rsidP="008E71DA">
      <w:pPr>
        <w:autoSpaceDE w:val="0"/>
        <w:autoSpaceDN w:val="0"/>
        <w:adjustRightInd w:val="0"/>
        <w:spacing w:before="120" w:after="120" w:line="276" w:lineRule="auto"/>
        <w:jc w:val="both"/>
        <w:rPr>
          <w:rFonts w:ascii="Times New Roman" w:hAnsi="Times New Roman" w:cs="Times New Roman"/>
          <w:sz w:val="24"/>
          <w:szCs w:val="24"/>
        </w:rPr>
      </w:pPr>
      <w:r w:rsidRPr="0035615D">
        <w:rPr>
          <w:sz w:val="24"/>
          <w:szCs w:val="24"/>
          <w:lang w:val="en"/>
        </w:rPr>
        <w:t>The need for high-quality, disaggregated and easily accessible data to guide policy makers, facilitate monitoring by all actors and evaluation of the implementation of Agenda 2063 is essential. Thus, strengthening the statistical system to fill gaps in data production, collection and analysis requires sufficient financial, material, logistical and human resources to enable the timely and regular production of quality data needed to assess progress.</w:t>
      </w:r>
    </w:p>
    <w:p w14:paraId="23462E3B" w14:textId="2A7B9242" w:rsidR="003F3BDF" w:rsidRPr="0035615D" w:rsidRDefault="003F3BDF" w:rsidP="008E71DA">
      <w:pPr>
        <w:pStyle w:val="ListParagraph"/>
        <w:numPr>
          <w:ilvl w:val="0"/>
          <w:numId w:val="24"/>
        </w:numPr>
        <w:autoSpaceDE w:val="0"/>
        <w:autoSpaceDN w:val="0"/>
        <w:adjustRightInd w:val="0"/>
        <w:spacing w:before="120" w:after="120" w:line="276" w:lineRule="auto"/>
        <w:jc w:val="both"/>
        <w:rPr>
          <w:rFonts w:ascii="Times New Roman" w:hAnsi="Times New Roman" w:cs="Times New Roman"/>
          <w:b/>
          <w:bCs/>
          <w:sz w:val="24"/>
          <w:szCs w:val="24"/>
        </w:rPr>
      </w:pPr>
      <w:bookmarkStart w:id="32" w:name="_Hlk76286801"/>
      <w:r>
        <w:rPr>
          <w:b/>
          <w:bCs/>
          <w:sz w:val="24"/>
          <w:szCs w:val="24"/>
          <w:lang w:val="en"/>
        </w:rPr>
        <w:t>the enforcement</w:t>
      </w:r>
      <w:r w:rsidRPr="0035615D">
        <w:rPr>
          <w:b/>
          <w:bCs/>
          <w:sz w:val="24"/>
          <w:szCs w:val="24"/>
          <w:lang w:val="en"/>
        </w:rPr>
        <w:t>of the capacities of the steering, coordination and monitoring and evaluation mechanism for the implementation of Agenda 2063</w:t>
      </w:r>
    </w:p>
    <w:bookmarkEnd w:id="32"/>
    <w:p w14:paraId="56684DCC" w14:textId="77777777" w:rsidR="003F3BDF" w:rsidRPr="0035615D" w:rsidRDefault="003F3BDF" w:rsidP="008E71DA">
      <w:pPr>
        <w:autoSpaceDE w:val="0"/>
        <w:autoSpaceDN w:val="0"/>
        <w:adjustRightInd w:val="0"/>
        <w:spacing w:before="120" w:after="120" w:line="276" w:lineRule="auto"/>
        <w:jc w:val="both"/>
        <w:rPr>
          <w:rFonts w:ascii="Times New Roman" w:hAnsi="Times New Roman" w:cs="Times New Roman"/>
          <w:sz w:val="24"/>
          <w:szCs w:val="24"/>
        </w:rPr>
      </w:pPr>
      <w:r w:rsidRPr="0035615D">
        <w:rPr>
          <w:sz w:val="24"/>
          <w:szCs w:val="24"/>
          <w:lang w:val="en"/>
        </w:rPr>
        <w:t>Capacity building of the steering mechanism is necessary to ensure monitoring and evaluation of the effective implementation of Agenda 2063 and the SDGs. This reinforcement requires support in the human, material and financial resources required for the collection, processing and analysis of data in order to prepare the reports. In addition, the integrated nature of Agenda 2063 and the SDGs calls for an equally integrated approach to their implementation of related information. Hence a harmonised approach to Agenda 2063 and the SDGs is needed. It would also be necessary to develop a comprehensive roadmap for the implementation of Agenda 2063 and the SDGs, and to further disseminate the aspirations and ownership of Agenda 2063. The steering mechanism should ensure a coherent integrated planning framework in relation to budget prioritization in the domestication, implementation and monitoring and evaluation of the orientations of Agenda 2063 and the SDGs at the level of national and sectoral policies and strategies.</w:t>
      </w:r>
    </w:p>
    <w:p w14:paraId="7A7D6612" w14:textId="47F7E84C" w:rsidR="003F3BDF" w:rsidRPr="0035615D" w:rsidRDefault="003F3BDF" w:rsidP="008E71DA">
      <w:pPr>
        <w:numPr>
          <w:ilvl w:val="0"/>
          <w:numId w:val="24"/>
        </w:numPr>
        <w:autoSpaceDE w:val="0"/>
        <w:autoSpaceDN w:val="0"/>
        <w:adjustRightInd w:val="0"/>
        <w:spacing w:before="120" w:after="120" w:line="276" w:lineRule="auto"/>
        <w:jc w:val="both"/>
        <w:rPr>
          <w:rFonts w:ascii="Times New Roman" w:hAnsi="Times New Roman" w:cs="Times New Roman"/>
          <w:b/>
          <w:bCs/>
          <w:sz w:val="24"/>
          <w:szCs w:val="24"/>
        </w:rPr>
      </w:pPr>
      <w:bookmarkStart w:id="33" w:name="_Hlk76286820"/>
      <w:r>
        <w:rPr>
          <w:b/>
          <w:bCs/>
          <w:sz w:val="24"/>
          <w:szCs w:val="24"/>
          <w:lang w:val="en"/>
        </w:rPr>
        <w:t>enforce</w:t>
      </w:r>
      <w:r>
        <w:rPr>
          <w:lang w:val="en"/>
        </w:rPr>
        <w:t xml:space="preserve"> </w:t>
      </w:r>
      <w:r w:rsidRPr="0035615D">
        <w:rPr>
          <w:b/>
          <w:bCs/>
          <w:sz w:val="24"/>
          <w:szCs w:val="24"/>
          <w:lang w:val="en"/>
        </w:rPr>
        <w:t xml:space="preserve"> the endogenous values necessary</w:t>
      </w:r>
      <w:r w:rsidR="0027001E">
        <w:rPr>
          <w:b/>
          <w:bCs/>
          <w:sz w:val="24"/>
          <w:szCs w:val="24"/>
          <w:lang w:val="en"/>
        </w:rPr>
        <w:t>for</w:t>
      </w:r>
      <w:r>
        <w:rPr>
          <w:lang w:val="en"/>
        </w:rPr>
        <w:t xml:space="preserve"> </w:t>
      </w:r>
      <w:r w:rsidRPr="0035615D">
        <w:rPr>
          <w:b/>
          <w:bCs/>
          <w:sz w:val="24"/>
          <w:szCs w:val="24"/>
          <w:lang w:val="en"/>
        </w:rPr>
        <w:t xml:space="preserve"> development</w:t>
      </w:r>
    </w:p>
    <w:bookmarkEnd w:id="33"/>
    <w:p w14:paraId="37C1AE03" w14:textId="77777777" w:rsidR="003F3BDF" w:rsidRPr="0035615D" w:rsidRDefault="003F3BDF" w:rsidP="008E71DA">
      <w:pPr>
        <w:autoSpaceDE w:val="0"/>
        <w:autoSpaceDN w:val="0"/>
        <w:adjustRightInd w:val="0"/>
        <w:spacing w:before="120" w:after="120" w:line="276" w:lineRule="auto"/>
        <w:jc w:val="both"/>
        <w:rPr>
          <w:rFonts w:ascii="Times New Roman" w:hAnsi="Times New Roman" w:cs="Times New Roman"/>
          <w:sz w:val="24"/>
          <w:szCs w:val="24"/>
        </w:rPr>
      </w:pPr>
      <w:r w:rsidRPr="0035615D">
        <w:rPr>
          <w:sz w:val="24"/>
          <w:szCs w:val="24"/>
          <w:lang w:val="en"/>
        </w:rPr>
        <w:t>It is essential to promote culture, the foundation of any society and an essential factor for endogenous development through the enhancement of arts and culture in the Burkinabe education system, the promotion of national languages, a Burkinabe cultural identity, cultural values and ideals, the allocation of financial resources for the implementation of the various strategies for promoting endogenous values. It is therefore necessary to set up strong institutions capable of preserving peace and social cohesion, capable of overcoming national challenges that promote the values of integrity, for the benefit of virtuous governance.</w:t>
      </w:r>
    </w:p>
    <w:p w14:paraId="418A12F4" w14:textId="0192BEEC" w:rsidR="00F87A5F" w:rsidRPr="00556D35" w:rsidRDefault="00651F07" w:rsidP="008E71DA">
      <w:pPr>
        <w:pStyle w:val="ListParagraph"/>
        <w:numPr>
          <w:ilvl w:val="0"/>
          <w:numId w:val="27"/>
        </w:numPr>
        <w:spacing w:before="120" w:after="120" w:line="276" w:lineRule="auto"/>
        <w:jc w:val="both"/>
        <w:outlineLvl w:val="0"/>
        <w:rPr>
          <w:rFonts w:ascii="Times New Roman" w:hAnsi="Times New Roman" w:cs="Times New Roman"/>
          <w:b/>
          <w:sz w:val="24"/>
          <w:szCs w:val="24"/>
        </w:rPr>
      </w:pPr>
      <w:bookmarkStart w:id="34" w:name="_Toc81302766"/>
      <w:r w:rsidRPr="0035615D">
        <w:rPr>
          <w:b/>
          <w:sz w:val="24"/>
          <w:szCs w:val="24"/>
          <w:lang w:val="en"/>
        </w:rPr>
        <w:t>KEY LESSONS LEARNED AND BEST PRACTICES</w:t>
      </w:r>
      <w:bookmarkEnd w:id="34"/>
    </w:p>
    <w:p w14:paraId="6905EDE2" w14:textId="147387A4" w:rsidR="0026603E" w:rsidRDefault="00FB2768" w:rsidP="008E71DA">
      <w:pPr>
        <w:autoSpaceDE w:val="0"/>
        <w:autoSpaceDN w:val="0"/>
        <w:adjustRightInd w:val="0"/>
        <w:spacing w:before="120" w:after="120" w:line="276" w:lineRule="auto"/>
        <w:jc w:val="both"/>
        <w:rPr>
          <w:rFonts w:ascii="Times New Roman" w:hAnsi="Times New Roman" w:cs="Times New Roman"/>
          <w:sz w:val="24"/>
          <w:szCs w:val="24"/>
        </w:rPr>
      </w:pPr>
      <w:r w:rsidRPr="00556D35">
        <w:rPr>
          <w:sz w:val="24"/>
          <w:szCs w:val="24"/>
          <w:lang w:val="en"/>
        </w:rPr>
        <w:t xml:space="preserve">Burkina Faso, through the PNDES, has </w:t>
      </w:r>
      <w:r w:rsidR="00532E29">
        <w:rPr>
          <w:sz w:val="24"/>
          <w:szCs w:val="24"/>
          <w:lang w:val="en"/>
        </w:rPr>
        <w:t>domesticated</w:t>
      </w:r>
      <w:r>
        <w:rPr>
          <w:lang w:val="en"/>
        </w:rPr>
        <w:t xml:space="preserve"> </w:t>
      </w:r>
      <w:r w:rsidRPr="00556D35">
        <w:rPr>
          <w:sz w:val="24"/>
          <w:szCs w:val="24"/>
          <w:lang w:val="en"/>
        </w:rPr>
        <w:t xml:space="preserve"> Agenda 2063 and </w:t>
      </w:r>
      <w:r>
        <w:rPr>
          <w:lang w:val="en"/>
        </w:rPr>
        <w:t xml:space="preserve"> </w:t>
      </w:r>
      <w:r w:rsidR="0027001E">
        <w:rPr>
          <w:sz w:val="24"/>
          <w:szCs w:val="24"/>
          <w:lang w:val="en"/>
        </w:rPr>
        <w:t>the</w:t>
      </w:r>
      <w:r w:rsidRPr="00556D35">
        <w:rPr>
          <w:sz w:val="24"/>
          <w:szCs w:val="24"/>
          <w:lang w:val="en"/>
        </w:rPr>
        <w:t>SDGs. The PNDES is the main instrument for implementing Agenda 2063. The implementation of</w:t>
      </w:r>
      <w:r w:rsidR="0027001E">
        <w:rPr>
          <w:sz w:val="24"/>
          <w:szCs w:val="24"/>
          <w:lang w:val="en"/>
        </w:rPr>
        <w:t>A</w:t>
      </w:r>
      <w:r w:rsidRPr="00556D35">
        <w:rPr>
          <w:sz w:val="24"/>
          <w:szCs w:val="24"/>
          <w:lang w:val="en"/>
        </w:rPr>
        <w:t xml:space="preserve">genda 2063 has made </w:t>
      </w:r>
      <w:r>
        <w:rPr>
          <w:lang w:val="en"/>
        </w:rPr>
        <w:t xml:space="preserve">it possible to draw </w:t>
      </w:r>
      <w:r w:rsidR="00532E29">
        <w:rPr>
          <w:sz w:val="24"/>
          <w:szCs w:val="24"/>
          <w:lang w:val="en"/>
        </w:rPr>
        <w:t>lessons, namely:</w:t>
      </w:r>
      <w:r>
        <w:rPr>
          <w:lang w:val="en"/>
        </w:rPr>
        <w:t xml:space="preserve"> </w:t>
      </w:r>
      <w:r w:rsidRPr="00556D35">
        <w:rPr>
          <w:sz w:val="24"/>
          <w:szCs w:val="24"/>
          <w:lang w:val="en"/>
        </w:rPr>
        <w:t xml:space="preserve"> </w:t>
      </w:r>
    </w:p>
    <w:p w14:paraId="151AD788" w14:textId="00BFA01D" w:rsidR="00532E29" w:rsidRPr="0035615D" w:rsidRDefault="00532E29" w:rsidP="008E71DA">
      <w:pPr>
        <w:pStyle w:val="ListParagraph"/>
        <w:numPr>
          <w:ilvl w:val="0"/>
          <w:numId w:val="26"/>
        </w:numPr>
        <w:autoSpaceDE w:val="0"/>
        <w:autoSpaceDN w:val="0"/>
        <w:adjustRightInd w:val="0"/>
        <w:spacing w:before="120" w:after="120" w:line="276" w:lineRule="auto"/>
        <w:ind w:left="414" w:hanging="357"/>
        <w:jc w:val="both"/>
        <w:rPr>
          <w:rFonts w:ascii="Times New Roman" w:hAnsi="Times New Roman" w:cs="Times New Roman"/>
          <w:sz w:val="24"/>
          <w:szCs w:val="24"/>
        </w:rPr>
      </w:pPr>
      <w:r w:rsidRPr="0035615D">
        <w:rPr>
          <w:sz w:val="24"/>
          <w:szCs w:val="24"/>
          <w:lang w:val="en"/>
        </w:rPr>
        <w:t xml:space="preserve">the need for Burkina Faso to define a country roadmap on the horizon of the ten-year plan of Agenda </w:t>
      </w:r>
      <w:proofErr w:type="gramStart"/>
      <w:r w:rsidRPr="0035615D">
        <w:rPr>
          <w:sz w:val="24"/>
          <w:szCs w:val="24"/>
          <w:lang w:val="en"/>
        </w:rPr>
        <w:t>2063;</w:t>
      </w:r>
      <w:proofErr w:type="gramEnd"/>
    </w:p>
    <w:p w14:paraId="526E2258" w14:textId="5A0CF233" w:rsidR="00532E29" w:rsidRDefault="00CC63D9" w:rsidP="008E71DA">
      <w:pPr>
        <w:pStyle w:val="ListParagraph"/>
        <w:numPr>
          <w:ilvl w:val="0"/>
          <w:numId w:val="26"/>
        </w:numPr>
        <w:autoSpaceDE w:val="0"/>
        <w:autoSpaceDN w:val="0"/>
        <w:adjustRightInd w:val="0"/>
        <w:spacing w:before="120" w:after="120" w:line="276" w:lineRule="auto"/>
        <w:ind w:left="414" w:hanging="357"/>
        <w:jc w:val="both"/>
        <w:rPr>
          <w:rFonts w:ascii="Times New Roman" w:hAnsi="Times New Roman" w:cs="Times New Roman"/>
          <w:sz w:val="24"/>
          <w:szCs w:val="24"/>
        </w:rPr>
      </w:pPr>
      <w:r>
        <w:rPr>
          <w:sz w:val="24"/>
          <w:szCs w:val="24"/>
          <w:lang w:val="en"/>
        </w:rPr>
        <w:t>l</w:t>
      </w:r>
      <w:r w:rsidR="00532E29" w:rsidRPr="0035615D">
        <w:rPr>
          <w:sz w:val="24"/>
          <w:szCs w:val="24"/>
          <w:lang w:val="en"/>
        </w:rPr>
        <w:t xml:space="preserve">highlighted challenges related to the availability of certain statistical data requires the strengthening of the national statistical </w:t>
      </w:r>
      <w:proofErr w:type="gramStart"/>
      <w:r w:rsidR="00532E29" w:rsidRPr="0035615D">
        <w:rPr>
          <w:sz w:val="24"/>
          <w:szCs w:val="24"/>
          <w:lang w:val="en"/>
        </w:rPr>
        <w:t>system;</w:t>
      </w:r>
      <w:proofErr w:type="gramEnd"/>
    </w:p>
    <w:p w14:paraId="68BAE864" w14:textId="114D42BA" w:rsidR="00CC63D9" w:rsidRDefault="00CC63D9" w:rsidP="008E71DA">
      <w:pPr>
        <w:pStyle w:val="ListParagraph"/>
        <w:numPr>
          <w:ilvl w:val="0"/>
          <w:numId w:val="26"/>
        </w:numPr>
        <w:autoSpaceDE w:val="0"/>
        <w:autoSpaceDN w:val="0"/>
        <w:adjustRightInd w:val="0"/>
        <w:spacing w:before="120" w:after="120" w:line="276" w:lineRule="auto"/>
        <w:ind w:left="414" w:hanging="357"/>
        <w:jc w:val="both"/>
        <w:rPr>
          <w:rFonts w:ascii="Times New Roman" w:hAnsi="Times New Roman" w:cs="Times New Roman"/>
          <w:sz w:val="24"/>
          <w:szCs w:val="24"/>
        </w:rPr>
      </w:pPr>
      <w:proofErr w:type="gramStart"/>
      <w:r>
        <w:rPr>
          <w:sz w:val="24"/>
          <w:szCs w:val="24"/>
          <w:lang w:val="en"/>
        </w:rPr>
        <w:t xml:space="preserve">The </w:t>
      </w:r>
      <w:r>
        <w:rPr>
          <w:lang w:val="en"/>
        </w:rPr>
        <w:t xml:space="preserve"> </w:t>
      </w:r>
      <w:r>
        <w:rPr>
          <w:sz w:val="24"/>
          <w:szCs w:val="24"/>
          <w:lang w:val="en"/>
        </w:rPr>
        <w:t>Covid</w:t>
      </w:r>
      <w:proofErr w:type="gramEnd"/>
      <w:r>
        <w:rPr>
          <w:sz w:val="24"/>
          <w:szCs w:val="24"/>
          <w:lang w:val="en"/>
        </w:rPr>
        <w:t>-19 situation has highlighted the need at the national level to build a solid economy and social system capable of autonomously resisting external and internal shocks.</w:t>
      </w:r>
      <w:r w:rsidR="00A66963">
        <w:rPr>
          <w:sz w:val="24"/>
          <w:szCs w:val="24"/>
          <w:lang w:val="en"/>
        </w:rPr>
        <w:t xml:space="preserve"> Also, the early response measures have been very effective in the fight against Covid-19;</w:t>
      </w:r>
      <w:r>
        <w:rPr>
          <w:lang w:val="en"/>
        </w:rPr>
        <w:t xml:space="preserve"> </w:t>
      </w:r>
      <w:r>
        <w:rPr>
          <w:sz w:val="24"/>
          <w:szCs w:val="24"/>
          <w:lang w:val="en"/>
        </w:rPr>
        <w:t xml:space="preserve"> </w:t>
      </w:r>
      <w:r>
        <w:rPr>
          <w:lang w:val="en"/>
        </w:rPr>
        <w:t xml:space="preserve"> </w:t>
      </w:r>
    </w:p>
    <w:p w14:paraId="11200915" w14:textId="3E571247" w:rsidR="009F729F" w:rsidRPr="0035615D" w:rsidRDefault="009F729F" w:rsidP="008E71DA">
      <w:pPr>
        <w:pStyle w:val="ListParagraph"/>
        <w:numPr>
          <w:ilvl w:val="0"/>
          <w:numId w:val="26"/>
        </w:numPr>
        <w:autoSpaceDE w:val="0"/>
        <w:autoSpaceDN w:val="0"/>
        <w:adjustRightInd w:val="0"/>
        <w:spacing w:before="120" w:after="120" w:line="276" w:lineRule="auto"/>
        <w:ind w:left="414" w:hanging="357"/>
        <w:jc w:val="both"/>
        <w:rPr>
          <w:rFonts w:ascii="Times New Roman" w:hAnsi="Times New Roman" w:cs="Times New Roman"/>
          <w:sz w:val="24"/>
          <w:szCs w:val="24"/>
        </w:rPr>
      </w:pPr>
      <w:r>
        <w:rPr>
          <w:sz w:val="24"/>
          <w:szCs w:val="24"/>
          <w:lang w:val="en"/>
        </w:rPr>
        <w:t>Burkina Faso's resilience in the face of the security challenge and Covid-19;</w:t>
      </w:r>
      <w:r>
        <w:rPr>
          <w:lang w:val="en"/>
        </w:rPr>
        <w:t xml:space="preserve"> </w:t>
      </w:r>
    </w:p>
    <w:p w14:paraId="632D1321" w14:textId="15DA5AEF" w:rsidR="00532E29" w:rsidRDefault="00532E29" w:rsidP="008E71DA">
      <w:pPr>
        <w:pStyle w:val="ListParagraph"/>
        <w:numPr>
          <w:ilvl w:val="0"/>
          <w:numId w:val="26"/>
        </w:numPr>
        <w:autoSpaceDE w:val="0"/>
        <w:autoSpaceDN w:val="0"/>
        <w:adjustRightInd w:val="0"/>
        <w:spacing w:before="120" w:after="120" w:line="276" w:lineRule="auto"/>
        <w:ind w:left="414" w:hanging="357"/>
        <w:jc w:val="both"/>
        <w:rPr>
          <w:rFonts w:ascii="Times New Roman" w:hAnsi="Times New Roman" w:cs="Times New Roman"/>
          <w:sz w:val="24"/>
          <w:szCs w:val="24"/>
        </w:rPr>
      </w:pPr>
      <w:r w:rsidRPr="0035615D">
        <w:rPr>
          <w:sz w:val="24"/>
          <w:szCs w:val="24"/>
          <w:lang w:val="en"/>
        </w:rPr>
        <w:lastRenderedPageBreak/>
        <w:t xml:space="preserve">Burkina Faso has drawn the experience of the first continental report by preparing its first national report on the implementation of Agenda 2063 for the period 2013-2019. This </w:t>
      </w:r>
      <w:proofErr w:type="gramStart"/>
      <w:r w:rsidR="004817D9">
        <w:rPr>
          <w:sz w:val="24"/>
          <w:szCs w:val="24"/>
          <w:lang w:val="en"/>
        </w:rPr>
        <w:t>has</w:t>
      </w:r>
      <w:r>
        <w:rPr>
          <w:lang w:val="en"/>
        </w:rPr>
        <w:t xml:space="preserve"> </w:t>
      </w:r>
      <w:r w:rsidRPr="0035615D">
        <w:rPr>
          <w:sz w:val="24"/>
          <w:szCs w:val="24"/>
          <w:lang w:val="en"/>
        </w:rPr>
        <w:t xml:space="preserve"> facilitated</w:t>
      </w:r>
      <w:proofErr w:type="gramEnd"/>
      <w:r>
        <w:rPr>
          <w:lang w:val="en"/>
        </w:rPr>
        <w:t xml:space="preserve"> the preparation of</w:t>
      </w:r>
      <w:r w:rsidRPr="0035615D">
        <w:rPr>
          <w:sz w:val="24"/>
          <w:szCs w:val="24"/>
          <w:lang w:val="en"/>
        </w:rPr>
        <w:t xml:space="preserve"> this report.</w:t>
      </w:r>
    </w:p>
    <w:p w14:paraId="6356E27D" w14:textId="77777777" w:rsidR="008E71DA" w:rsidRPr="0035615D" w:rsidRDefault="008E71DA" w:rsidP="008E71DA">
      <w:pPr>
        <w:pStyle w:val="ListParagraph"/>
        <w:autoSpaceDE w:val="0"/>
        <w:autoSpaceDN w:val="0"/>
        <w:adjustRightInd w:val="0"/>
        <w:spacing w:after="0" w:line="240" w:lineRule="auto"/>
        <w:ind w:left="414"/>
        <w:jc w:val="both"/>
        <w:rPr>
          <w:rFonts w:ascii="Times New Roman" w:hAnsi="Times New Roman" w:cs="Times New Roman"/>
          <w:sz w:val="24"/>
          <w:szCs w:val="24"/>
        </w:rPr>
      </w:pPr>
    </w:p>
    <w:p w14:paraId="16C2419B" w14:textId="5A2C7274" w:rsidR="00CF059B" w:rsidRPr="0035615D" w:rsidRDefault="0041072C" w:rsidP="008E71DA">
      <w:pPr>
        <w:pStyle w:val="Heading1"/>
        <w:spacing w:before="120" w:after="120"/>
        <w:rPr>
          <w:rFonts w:ascii="Times New Roman" w:hAnsi="Times New Roman" w:cs="Times New Roman"/>
          <w:b/>
          <w:color w:val="auto"/>
          <w:sz w:val="24"/>
          <w:szCs w:val="24"/>
        </w:rPr>
      </w:pPr>
      <w:bookmarkStart w:id="35" w:name="_Toc81302767"/>
      <w:r w:rsidRPr="0035615D">
        <w:rPr>
          <w:b/>
          <w:color w:val="auto"/>
          <w:sz w:val="24"/>
          <w:szCs w:val="24"/>
          <w:lang w:val="en"/>
        </w:rPr>
        <w:t>CONCLUSION</w:t>
      </w:r>
      <w:bookmarkEnd w:id="35"/>
    </w:p>
    <w:p w14:paraId="355B8817" w14:textId="6FEE0810" w:rsidR="00CF059B" w:rsidRDefault="00CF059B" w:rsidP="008E71DA">
      <w:pPr>
        <w:autoSpaceDE w:val="0"/>
        <w:autoSpaceDN w:val="0"/>
        <w:adjustRightInd w:val="0"/>
        <w:spacing w:before="120" w:after="120" w:line="276" w:lineRule="auto"/>
        <w:jc w:val="both"/>
        <w:rPr>
          <w:rFonts w:ascii="Times New Roman" w:hAnsi="Times New Roman" w:cs="Times New Roman"/>
          <w:sz w:val="24"/>
          <w:szCs w:val="24"/>
        </w:rPr>
      </w:pPr>
      <w:r w:rsidRPr="00556D35">
        <w:rPr>
          <w:sz w:val="24"/>
          <w:szCs w:val="24"/>
          <w:lang w:val="en"/>
        </w:rPr>
        <w:t xml:space="preserve">Burkina Faso confirmed its political commitment to implement Agenda 2063 through the PNDES. The evaluation of the indicators of the various objectives indicates that efforts have been made to achieve the objectives of Agenda 2063, particularly in the areas of </w:t>
      </w:r>
      <w:r w:rsidR="00B1260C">
        <w:rPr>
          <w:sz w:val="24"/>
          <w:szCs w:val="24"/>
          <w:lang w:val="en"/>
        </w:rPr>
        <w:t xml:space="preserve">income, </w:t>
      </w:r>
      <w:r>
        <w:rPr>
          <w:lang w:val="en"/>
        </w:rPr>
        <w:t xml:space="preserve">employment and decent work, education, </w:t>
      </w:r>
      <w:r w:rsidRPr="00556D35">
        <w:rPr>
          <w:sz w:val="24"/>
          <w:szCs w:val="24"/>
          <w:lang w:val="en"/>
        </w:rPr>
        <w:t xml:space="preserve">access to decent housing and </w:t>
      </w:r>
      <w:r>
        <w:rPr>
          <w:lang w:val="en"/>
        </w:rPr>
        <w:t xml:space="preserve"> </w:t>
      </w:r>
      <w:r w:rsidR="00B1260C">
        <w:rPr>
          <w:sz w:val="24"/>
          <w:szCs w:val="24"/>
          <w:lang w:val="en"/>
        </w:rPr>
        <w:t xml:space="preserve"> </w:t>
      </w:r>
      <w:r>
        <w:rPr>
          <w:lang w:val="en"/>
        </w:rPr>
        <w:t xml:space="preserve"> </w:t>
      </w:r>
      <w:r w:rsidRPr="00556D35">
        <w:rPr>
          <w:sz w:val="24"/>
          <w:szCs w:val="24"/>
          <w:lang w:val="en"/>
        </w:rPr>
        <w:t>health.</w:t>
      </w:r>
    </w:p>
    <w:p w14:paraId="1147BDA5" w14:textId="18B6B290" w:rsidR="005D1746" w:rsidRPr="0035615D" w:rsidRDefault="005D1746" w:rsidP="008E71DA">
      <w:pPr>
        <w:autoSpaceDE w:val="0"/>
        <w:autoSpaceDN w:val="0"/>
        <w:adjustRightInd w:val="0"/>
        <w:spacing w:before="120" w:after="120" w:line="276" w:lineRule="auto"/>
        <w:jc w:val="both"/>
        <w:rPr>
          <w:rFonts w:ascii="Times New Roman" w:hAnsi="Times New Roman" w:cs="Times New Roman"/>
          <w:sz w:val="24"/>
          <w:szCs w:val="24"/>
        </w:rPr>
      </w:pPr>
      <w:r>
        <w:rPr>
          <w:sz w:val="24"/>
          <w:szCs w:val="24"/>
          <w:lang w:val="en"/>
        </w:rPr>
        <w:t xml:space="preserve">In addition, the assessment carried out in the National Implementation Report in 2020 </w:t>
      </w:r>
      <w:r w:rsidRPr="0035615D">
        <w:rPr>
          <w:sz w:val="24"/>
          <w:szCs w:val="24"/>
          <w:lang w:val="en"/>
        </w:rPr>
        <w:t>of national statistical production gives a satisfactory level of correspondence between the national indicators and the monitoring indicators of Agenda 2063. Indeed, 92% of the indicators were available for monitoring Agenda 2063. The remaining 8% of indicators require new collection, calculation or survey operations to be informed.</w:t>
      </w:r>
    </w:p>
    <w:p w14:paraId="1380975A" w14:textId="77777777" w:rsidR="00CF059B" w:rsidRPr="00556D35" w:rsidRDefault="00CF059B" w:rsidP="008E71DA">
      <w:pPr>
        <w:autoSpaceDE w:val="0"/>
        <w:autoSpaceDN w:val="0"/>
        <w:adjustRightInd w:val="0"/>
        <w:spacing w:before="120" w:after="120" w:line="276" w:lineRule="auto"/>
        <w:jc w:val="both"/>
        <w:rPr>
          <w:rFonts w:ascii="Times New Roman" w:hAnsi="Times New Roman" w:cs="Times New Roman"/>
          <w:sz w:val="24"/>
          <w:szCs w:val="24"/>
        </w:rPr>
      </w:pPr>
      <w:r w:rsidRPr="00556D35">
        <w:rPr>
          <w:sz w:val="24"/>
          <w:szCs w:val="24"/>
          <w:lang w:val="en"/>
        </w:rPr>
        <w:t>The report, which reviews progress and challenges, is a tool for national ownership, advocacy and enlightenment of public and private development actors on the decisions to be taken for the successful implementation of Agenda 2063.</w:t>
      </w:r>
    </w:p>
    <w:p w14:paraId="3E53B23A" w14:textId="41468C3E" w:rsidR="00CF059B" w:rsidRPr="00556D35" w:rsidRDefault="00CF059B" w:rsidP="008E71DA">
      <w:pPr>
        <w:autoSpaceDE w:val="0"/>
        <w:autoSpaceDN w:val="0"/>
        <w:adjustRightInd w:val="0"/>
        <w:spacing w:before="120" w:after="120" w:line="276" w:lineRule="auto"/>
        <w:jc w:val="both"/>
        <w:rPr>
          <w:rFonts w:ascii="Times New Roman" w:hAnsi="Times New Roman" w:cs="Times New Roman"/>
          <w:sz w:val="24"/>
          <w:szCs w:val="24"/>
        </w:rPr>
      </w:pPr>
      <w:r w:rsidRPr="00556D35">
        <w:rPr>
          <w:sz w:val="24"/>
          <w:szCs w:val="24"/>
          <w:lang w:val="en"/>
        </w:rPr>
        <w:t xml:space="preserve">Despite </w:t>
      </w:r>
      <w:r w:rsidR="00EB137A">
        <w:rPr>
          <w:sz w:val="24"/>
          <w:szCs w:val="24"/>
          <w:lang w:val="en"/>
        </w:rPr>
        <w:t>this</w:t>
      </w:r>
      <w:r>
        <w:rPr>
          <w:lang w:val="en"/>
        </w:rPr>
        <w:t xml:space="preserve"> progress</w:t>
      </w:r>
      <w:r w:rsidRPr="00556D35">
        <w:rPr>
          <w:sz w:val="24"/>
          <w:szCs w:val="24"/>
          <w:lang w:val="en"/>
        </w:rPr>
        <w:t xml:space="preserve"> in the implementation of Agenda 2063, Burkina Faso still faces many obstacles of both external and internal origin. The main constraint remains the security challenge </w:t>
      </w:r>
      <w:r>
        <w:rPr>
          <w:lang w:val="en"/>
        </w:rPr>
        <w:t xml:space="preserve"> </w:t>
      </w:r>
      <w:r w:rsidR="00F46C4B">
        <w:rPr>
          <w:sz w:val="24"/>
          <w:szCs w:val="24"/>
          <w:lang w:val="en"/>
        </w:rPr>
        <w:t xml:space="preserve">and the effects of Covid-19 </w:t>
      </w:r>
      <w:r>
        <w:rPr>
          <w:lang w:val="en"/>
        </w:rPr>
        <w:t xml:space="preserve"> </w:t>
      </w:r>
      <w:r w:rsidRPr="00556D35">
        <w:rPr>
          <w:sz w:val="24"/>
          <w:szCs w:val="24"/>
          <w:lang w:val="en"/>
        </w:rPr>
        <w:t>which</w:t>
      </w:r>
      <w:r w:rsidR="00F46C4B">
        <w:rPr>
          <w:sz w:val="24"/>
          <w:szCs w:val="24"/>
          <w:lang w:val="en"/>
        </w:rPr>
        <w:t>hinder</w:t>
      </w:r>
      <w:r>
        <w:rPr>
          <w:lang w:val="en"/>
        </w:rPr>
        <w:t xml:space="preserve"> </w:t>
      </w:r>
      <w:r w:rsidRPr="00556D35">
        <w:rPr>
          <w:sz w:val="24"/>
          <w:szCs w:val="24"/>
          <w:lang w:val="en"/>
        </w:rPr>
        <w:t xml:space="preserve"> any development action.</w:t>
      </w:r>
      <w:r>
        <w:rPr>
          <w:lang w:val="en"/>
        </w:rPr>
        <w:t xml:space="preserve"> </w:t>
      </w:r>
    </w:p>
    <w:sectPr w:rsidR="00CF059B" w:rsidRPr="00556D35" w:rsidSect="0035615D">
      <w:footerReference w:type="default" r:id="rId32"/>
      <w:pgSz w:w="11906" w:h="16838"/>
      <w:pgMar w:top="1134" w:right="1134" w:bottom="1134" w:left="1134" w:header="709" w:footer="357" w:gutter="0"/>
      <w:pgBorders w:display="firstPage" w:offsetFrom="page">
        <w:top w:val="tornPaperBlack" w:sz="31" w:space="24" w:color="auto"/>
        <w:left w:val="tornPaperBlack" w:sz="31" w:space="24" w:color="auto"/>
        <w:bottom w:val="tornPaperBlack" w:sz="31" w:space="24" w:color="auto"/>
        <w:right w:val="tornPaperBlack" w:sz="31"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13D0A" w14:textId="77777777" w:rsidR="009A2BFF" w:rsidRDefault="009A2BFF" w:rsidP="0040224B">
      <w:pPr>
        <w:spacing w:after="0" w:line="240" w:lineRule="auto"/>
      </w:pPr>
      <w:r>
        <w:rPr>
          <w:lang w:val="en"/>
        </w:rPr>
        <w:separator/>
      </w:r>
    </w:p>
  </w:endnote>
  <w:endnote w:type="continuationSeparator" w:id="0">
    <w:p w14:paraId="1F150452" w14:textId="77777777" w:rsidR="009A2BFF" w:rsidRDefault="009A2BFF" w:rsidP="0040224B">
      <w:pPr>
        <w:spacing w:after="0"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Univers-Ligh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144" w:type="dxa"/>
        <w:left w:w="115" w:type="dxa"/>
        <w:bottom w:w="144" w:type="dxa"/>
        <w:right w:w="115" w:type="dxa"/>
      </w:tblCellMar>
      <w:tblLook w:val="04A0" w:firstRow="1" w:lastRow="0" w:firstColumn="1" w:lastColumn="0" w:noHBand="0" w:noVBand="1"/>
    </w:tblPr>
    <w:tblGrid>
      <w:gridCol w:w="4837"/>
      <w:gridCol w:w="4801"/>
    </w:tblGrid>
    <w:tr w:rsidR="0049657D" w14:paraId="0E668693" w14:textId="77777777" w:rsidTr="0035615D">
      <w:trPr>
        <w:trHeight w:hRule="exact" w:val="115"/>
      </w:trPr>
      <w:tc>
        <w:tcPr>
          <w:tcW w:w="4553" w:type="dxa"/>
          <w:shd w:val="clear" w:color="auto" w:fill="5B9BD5" w:themeFill="accent1"/>
          <w:tcMar>
            <w:top w:w="0" w:type="dxa"/>
            <w:bottom w:w="0" w:type="dxa"/>
          </w:tcMar>
        </w:tcPr>
        <w:p w14:paraId="3D0918A4" w14:textId="77777777" w:rsidR="0049657D" w:rsidRDefault="0049657D">
          <w:pPr>
            <w:pStyle w:val="Header"/>
            <w:rPr>
              <w:caps/>
              <w:sz w:val="18"/>
            </w:rPr>
          </w:pPr>
        </w:p>
      </w:tc>
      <w:tc>
        <w:tcPr>
          <w:tcW w:w="4519" w:type="dxa"/>
          <w:shd w:val="clear" w:color="auto" w:fill="5B9BD5" w:themeFill="accent1"/>
          <w:tcMar>
            <w:top w:w="0" w:type="dxa"/>
            <w:bottom w:w="0" w:type="dxa"/>
          </w:tcMar>
        </w:tcPr>
        <w:p w14:paraId="210315C2" w14:textId="77777777" w:rsidR="0049657D" w:rsidRDefault="0049657D">
          <w:pPr>
            <w:pStyle w:val="Header"/>
            <w:jc w:val="right"/>
            <w:rPr>
              <w:caps/>
              <w:sz w:val="18"/>
            </w:rPr>
          </w:pPr>
        </w:p>
      </w:tc>
    </w:tr>
    <w:tr w:rsidR="0049657D" w14:paraId="598413EF" w14:textId="77777777" w:rsidTr="0035615D">
      <w:sdt>
        <w:sdtPr>
          <w:rPr>
            <w:caps/>
            <w:color w:val="808080" w:themeColor="background1" w:themeShade="80"/>
            <w:sz w:val="18"/>
            <w:szCs w:val="18"/>
          </w:rPr>
          <w:alias w:val="Auteur"/>
          <w:tag w:val=""/>
          <w:id w:val="1534151868"/>
          <w:placeholder>
            <w:docPart w:val="3C87C716BC494F9BB63972ABF9B928A5"/>
          </w:placeholder>
          <w:dataBinding w:prefixMappings="xmlns:ns0='http://purl.org/dc/elements/1.1/' xmlns:ns1='http://schemas.openxmlformats.org/package/2006/metadata/core-properties' " w:xpath="/ns1:coreProperties[1]/ns0:creator[1]" w:storeItemID="{6C3C8BC8-F283-45AE-878A-BAB7291924A1}"/>
          <w:text/>
        </w:sdtPr>
        <w:sdtEndPr/>
        <w:sdtContent>
          <w:tc>
            <w:tcPr>
              <w:tcW w:w="4553" w:type="dxa"/>
              <w:shd w:val="clear" w:color="auto" w:fill="auto"/>
              <w:vAlign w:val="center"/>
            </w:tcPr>
            <w:p w14:paraId="0E4579BE" w14:textId="28500E54" w:rsidR="0049657D" w:rsidRDefault="0049657D">
              <w:pPr>
                <w:pStyle w:val="Footer"/>
                <w:rPr>
                  <w:caps/>
                  <w:color w:val="808080" w:themeColor="background1" w:themeShade="80"/>
                  <w:sz w:val="18"/>
                  <w:szCs w:val="18"/>
                </w:rPr>
              </w:pPr>
              <w:r>
                <w:rPr>
                  <w:caps/>
                  <w:color w:val="808080" w:themeColor="background1" w:themeShade="80"/>
                  <w:sz w:val="18"/>
                  <w:szCs w:val="18"/>
                  <w:lang w:val="en"/>
                </w:rPr>
                <w:t>Synthesis report agenda 2063 of Burkina Faso</w:t>
              </w:r>
            </w:p>
          </w:tc>
        </w:sdtContent>
      </w:sdt>
      <w:tc>
        <w:tcPr>
          <w:tcW w:w="4519" w:type="dxa"/>
          <w:shd w:val="clear" w:color="auto" w:fill="auto"/>
          <w:vAlign w:val="center"/>
        </w:tcPr>
        <w:p w14:paraId="1A5C1450" w14:textId="77777777" w:rsidR="0049657D" w:rsidRDefault="0049657D">
          <w:pPr>
            <w:pStyle w:val="Footer"/>
            <w:jc w:val="right"/>
            <w:rPr>
              <w:caps/>
              <w:color w:val="808080" w:themeColor="background1" w:themeShade="80"/>
              <w:sz w:val="18"/>
              <w:szCs w:val="18"/>
            </w:rPr>
          </w:pPr>
          <w:r>
            <w:rPr>
              <w:caps/>
              <w:color w:val="808080" w:themeColor="background1" w:themeShade="80"/>
              <w:sz w:val="18"/>
              <w:szCs w:val="18"/>
              <w:lang w:val="en"/>
            </w:rPr>
            <w:fldChar w:fldCharType="begin"/>
          </w:r>
          <w:r>
            <w:rPr>
              <w:caps/>
              <w:color w:val="808080" w:themeColor="background1" w:themeShade="80"/>
              <w:sz w:val="18"/>
              <w:szCs w:val="18"/>
              <w:lang w:val="en"/>
            </w:rPr>
            <w:instrText>PAGE   \* MERGEFORMAT</w:instrText>
          </w:r>
          <w:r>
            <w:rPr>
              <w:caps/>
              <w:color w:val="808080" w:themeColor="background1" w:themeShade="80"/>
              <w:sz w:val="18"/>
              <w:szCs w:val="18"/>
              <w:lang w:val="en"/>
            </w:rPr>
            <w:fldChar w:fldCharType="separate"/>
          </w:r>
          <w:r>
            <w:rPr>
              <w:caps/>
              <w:color w:val="808080" w:themeColor="background1" w:themeShade="80"/>
              <w:sz w:val="18"/>
              <w:szCs w:val="18"/>
              <w:lang w:val="en"/>
            </w:rPr>
            <w:t>2</w:t>
          </w:r>
          <w:r>
            <w:rPr>
              <w:caps/>
              <w:color w:val="808080" w:themeColor="background1" w:themeShade="80"/>
              <w:sz w:val="18"/>
              <w:szCs w:val="18"/>
              <w:lang w:val="en"/>
            </w:rPr>
            <w:fldChar w:fldCharType="end"/>
          </w:r>
        </w:p>
      </w:tc>
    </w:tr>
  </w:tbl>
  <w:p w14:paraId="1B7792C8" w14:textId="77777777" w:rsidR="0049657D" w:rsidRDefault="004965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7EB3C" w14:textId="77777777" w:rsidR="009A2BFF" w:rsidRDefault="009A2BFF" w:rsidP="0040224B">
      <w:pPr>
        <w:spacing w:after="0" w:line="240" w:lineRule="auto"/>
      </w:pPr>
      <w:r>
        <w:rPr>
          <w:lang w:val="en"/>
        </w:rPr>
        <w:separator/>
      </w:r>
    </w:p>
  </w:footnote>
  <w:footnote w:type="continuationSeparator" w:id="0">
    <w:p w14:paraId="6671763C" w14:textId="77777777" w:rsidR="009A2BFF" w:rsidRDefault="009A2BFF" w:rsidP="0040224B">
      <w:pPr>
        <w:spacing w:after="0" w:line="240" w:lineRule="auto"/>
      </w:pPr>
      <w:r>
        <w:rPr>
          <w:lang w:val="en"/>
        </w:rPr>
        <w:continuationSeparator/>
      </w:r>
    </w:p>
  </w:footnote>
  <w:footnote w:id="1">
    <w:p w14:paraId="08A93A70" w14:textId="4D834734" w:rsidR="0049657D" w:rsidRPr="0040224B" w:rsidRDefault="0049657D" w:rsidP="0035615D">
      <w:pPr>
        <w:autoSpaceDE w:val="0"/>
        <w:autoSpaceDN w:val="0"/>
        <w:adjustRightInd w:val="0"/>
        <w:spacing w:after="0" w:line="240" w:lineRule="auto"/>
        <w:jc w:val="both"/>
      </w:pPr>
      <w:r>
        <w:rPr>
          <w:rStyle w:val="FootnoteReference"/>
          <w:lang w:val="en"/>
        </w:rPr>
        <w:footnoteRef/>
      </w:r>
      <w:r>
        <w:rPr>
          <w:lang w:val="en"/>
        </w:rPr>
        <w:t xml:space="preserve"> Preliminary results of the</w:t>
      </w:r>
      <w:r w:rsidRPr="0035615D">
        <w:rPr>
          <w:sz w:val="20"/>
          <w:szCs w:val="20"/>
          <w:lang w:val="en"/>
        </w:rPr>
        <w:t xml:space="preserve"> Fifth General Population and Housing Census (5th RGPH) of Burkina Faso was conducted from November to December 2019</w:t>
      </w:r>
      <w:r>
        <w:rPr>
          <w:sz w:val="20"/>
          <w:szCs w:val="20"/>
          <w:lang w:val="en"/>
        </w:rPr>
        <w:t>, September 2020 edition, INSD</w:t>
      </w:r>
      <w:r w:rsidRPr="0035615D">
        <w:rPr>
          <w:sz w:val="20"/>
          <w:szCs w:val="20"/>
          <w:lang w:val="en"/>
        </w:rPr>
        <w:t>.</w:t>
      </w:r>
    </w:p>
  </w:footnote>
  <w:footnote w:id="2">
    <w:p w14:paraId="571EB3EB" w14:textId="42B2CAF4" w:rsidR="0049657D" w:rsidRDefault="0049657D">
      <w:pPr>
        <w:pStyle w:val="FootnoteText"/>
      </w:pPr>
      <w:r>
        <w:rPr>
          <w:rStyle w:val="FootnoteReference"/>
          <w:lang w:val="en"/>
        </w:rPr>
        <w:footnoteRef/>
      </w:r>
      <w:r>
        <w:rPr>
          <w:lang w:val="en"/>
        </w:rPr>
        <w:t xml:space="preserve"> </w:t>
      </w:r>
      <w:r w:rsidRPr="00376264">
        <w:rPr>
          <w:lang w:val="en"/>
        </w:rPr>
        <w:t>The results of the 201 continuous multisectoral survey</w:t>
      </w:r>
      <w:r>
        <w:rPr>
          <w:lang w:val="en"/>
        </w:rPr>
        <w:t>5</w:t>
      </w:r>
      <w:r w:rsidRPr="00376264">
        <w:rPr>
          <w:lang w:val="en"/>
        </w:rPr>
        <w:t xml:space="preserve"> and the 2018 Harmonised Household Living Conditions Survey</w:t>
      </w:r>
      <w:r>
        <w:rPr>
          <w:lang w:val="en"/>
        </w:rPr>
        <w:t>.</w:t>
      </w:r>
    </w:p>
  </w:footnote>
  <w:footnote w:id="3">
    <w:p w14:paraId="057DE2E6" w14:textId="1B69723F" w:rsidR="0049657D" w:rsidRPr="008A7BA6" w:rsidRDefault="0049657D" w:rsidP="007E2B72">
      <w:pPr>
        <w:autoSpaceDE w:val="0"/>
        <w:autoSpaceDN w:val="0"/>
        <w:adjustRightInd w:val="0"/>
        <w:spacing w:after="0" w:line="240" w:lineRule="auto"/>
        <w:jc w:val="both"/>
        <w:rPr>
          <w:rFonts w:ascii="Times New Roman" w:hAnsi="Times New Roman" w:cs="Times New Roman"/>
          <w:sz w:val="20"/>
          <w:szCs w:val="20"/>
        </w:rPr>
      </w:pPr>
      <w:r w:rsidRPr="004A6254">
        <w:rPr>
          <w:rStyle w:val="FootnoteReference"/>
          <w:lang w:val="en"/>
        </w:rPr>
        <w:footnoteRef/>
      </w:r>
      <w:r w:rsidRPr="004A6254">
        <w:rPr>
          <w:sz w:val="20"/>
          <w:szCs w:val="20"/>
          <w:lang w:val="en"/>
        </w:rPr>
        <w:t xml:space="preserve"> </w:t>
      </w:r>
      <w:r w:rsidRPr="008A7BA6">
        <w:rPr>
          <w:sz w:val="20"/>
          <w:szCs w:val="20"/>
          <w:lang w:val="en"/>
        </w:rPr>
        <w:t xml:space="preserve">A RAMSAR site is a wetland of international importance (particularly as waterfowl habitats) and therefore having ecological functions as well as economic, cultural, scientific and recreational values and meeting the requirements of the Ramsar Convention (thus inscribed as a Ramsar site) which aims to eradicate their </w:t>
      </w:r>
      <w:r>
        <w:rPr>
          <w:sz w:val="20"/>
          <w:szCs w:val="20"/>
          <w:lang w:val="en"/>
        </w:rPr>
        <w:t>the trend towards the disappearance of wetlands, to promote their conservation, as well as that of their flora and fauna.</w:t>
      </w:r>
    </w:p>
  </w:footnote>
  <w:footnote w:id="4">
    <w:p w14:paraId="460377CC" w14:textId="77777777" w:rsidR="0049657D" w:rsidRPr="004A6254" w:rsidRDefault="0049657D" w:rsidP="00E53E96">
      <w:pPr>
        <w:pStyle w:val="FootnoteText"/>
        <w:rPr>
          <w:rFonts w:ascii="Segoe UI Semilight" w:hAnsi="Segoe UI Semilight" w:cs="Segoe UI Semilight"/>
        </w:rPr>
      </w:pPr>
      <w:r w:rsidRPr="004A6254">
        <w:rPr>
          <w:rStyle w:val="FootnoteReference"/>
          <w:lang w:val="en"/>
        </w:rPr>
        <w:footnoteRef/>
      </w:r>
      <w:r w:rsidRPr="004A6254">
        <w:rPr>
          <w:lang w:val="en"/>
        </w:rPr>
        <w:t xml:space="preserve"> Reporters Without Borders, www.rsf.org</w:t>
      </w:r>
    </w:p>
  </w:footnote>
  <w:footnote w:id="5">
    <w:p w14:paraId="1CA8652E" w14:textId="77777777" w:rsidR="0049657D" w:rsidRPr="004A6254" w:rsidRDefault="0049657D" w:rsidP="00190D87">
      <w:pPr>
        <w:pStyle w:val="FootnoteText"/>
        <w:jc w:val="both"/>
        <w:rPr>
          <w:rFonts w:ascii="Segoe UI Semilight" w:hAnsi="Segoe UI Semilight" w:cs="Segoe UI Semilight"/>
        </w:rPr>
      </w:pPr>
      <w:r w:rsidRPr="004A6254">
        <w:rPr>
          <w:rStyle w:val="FootnoteReference"/>
          <w:lang w:val="en"/>
        </w:rPr>
        <w:footnoteRef/>
      </w:r>
      <w:r w:rsidRPr="004A6254">
        <w:rPr>
          <w:lang w:val="en"/>
        </w:rPr>
        <w:t xml:space="preserve"> Statistical yearbooks "women and gender" of the Ministry in charge of women</w:t>
      </w:r>
      <w:r>
        <w:rPr>
          <w:lang w:val="en"/>
        </w:rPr>
        <w:t>.</w:t>
      </w:r>
    </w:p>
  </w:footnote>
  <w:footnote w:id="6">
    <w:p w14:paraId="7CF16C50" w14:textId="77777777" w:rsidR="0049657D" w:rsidRPr="004A6254" w:rsidRDefault="0049657D" w:rsidP="00384986">
      <w:pPr>
        <w:pStyle w:val="FootnoteText"/>
        <w:rPr>
          <w:rFonts w:ascii="Segoe UI Semilight" w:hAnsi="Segoe UI Semilight" w:cs="Segoe UI Semilight"/>
        </w:rPr>
      </w:pPr>
      <w:r w:rsidRPr="004A6254">
        <w:rPr>
          <w:rStyle w:val="FootnoteReference"/>
          <w:lang w:val="en"/>
        </w:rPr>
        <w:footnoteRef/>
      </w:r>
      <w:r w:rsidRPr="004A6254">
        <w:rPr>
          <w:lang w:val="en"/>
        </w:rPr>
        <w:t xml:space="preserve"> Periodic INSD surveys</w:t>
      </w:r>
      <w:r>
        <w:rPr>
          <w:lang w:val="en"/>
        </w:rPr>
        <w:t>.</w:t>
      </w:r>
    </w:p>
  </w:footnote>
  <w:footnote w:id="7">
    <w:p w14:paraId="291E548C" w14:textId="77777777" w:rsidR="0049657D" w:rsidRDefault="0049657D" w:rsidP="004D678F">
      <w:pPr>
        <w:spacing w:after="0" w:line="240" w:lineRule="auto"/>
        <w:jc w:val="both"/>
      </w:pPr>
      <w:r>
        <w:rPr>
          <w:rStyle w:val="FootnoteReference"/>
          <w:lang w:val="en"/>
        </w:rPr>
        <w:footnoteRef/>
      </w:r>
      <w:r>
        <w:rPr>
          <w:lang w:val="en"/>
        </w:rPr>
        <w:t xml:space="preserve"> </w:t>
      </w:r>
      <w:r w:rsidRPr="00914D33">
        <w:rPr>
          <w:sz w:val="20"/>
          <w:szCs w:val="20"/>
          <w:lang w:val="en"/>
        </w:rPr>
        <w:t>The</w:t>
      </w:r>
      <w:r w:rsidRPr="00AE6E97">
        <w:rPr>
          <w:sz w:val="20"/>
          <w:szCs w:val="20"/>
          <w:lang w:val="en"/>
        </w:rPr>
        <w:t xml:space="preserve"> employed persons in the private sector are mainly engaged in informal jobs (99.2%) and</w:t>
      </w:r>
      <w:r>
        <w:rPr>
          <w:sz w:val="20"/>
          <w:szCs w:val="20"/>
          <w:lang w:val="en"/>
        </w:rPr>
        <w:t xml:space="preserve"> </w:t>
      </w:r>
      <w:r w:rsidRPr="00AE6E97">
        <w:rPr>
          <w:sz w:val="20"/>
          <w:szCs w:val="20"/>
          <w:lang w:val="en"/>
        </w:rPr>
        <w:t>incidentally, formal jobs (0.8%), the Integrated Regional Survey on Employment and the Informal Sector (ERI-ESI),</w:t>
      </w:r>
      <w:r>
        <w:rPr>
          <w:sz w:val="20"/>
          <w:szCs w:val="20"/>
          <w:lang w:val="en"/>
        </w:rPr>
        <w:t xml:space="preserve"> </w:t>
      </w:r>
      <w:r w:rsidRPr="00AE6E97">
        <w:rPr>
          <w:sz w:val="20"/>
          <w:szCs w:val="20"/>
          <w:lang w:val="en"/>
        </w:rPr>
        <w:t>2018</w:t>
      </w:r>
      <w:r>
        <w:rPr>
          <w:sz w:val="24"/>
          <w:szCs w:val="24"/>
          <w:lang w:val="e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14F89"/>
    <w:multiLevelType w:val="hybridMultilevel"/>
    <w:tmpl w:val="0DBC3148"/>
    <w:lvl w:ilvl="0" w:tplc="E7622D1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0E1A45"/>
    <w:multiLevelType w:val="hybridMultilevel"/>
    <w:tmpl w:val="21ECDC1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422944"/>
    <w:multiLevelType w:val="hybridMultilevel"/>
    <w:tmpl w:val="7F8EE902"/>
    <w:lvl w:ilvl="0" w:tplc="4258B7A0">
      <w:start w:val="8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212BCF"/>
    <w:multiLevelType w:val="hybridMultilevel"/>
    <w:tmpl w:val="E1F28EF2"/>
    <w:lvl w:ilvl="0" w:tplc="FFFFFFFF">
      <w:start w:val="1"/>
      <w:numFmt w:val="bullet"/>
      <w:lvlText w:val="•"/>
      <w:lvlJc w:val="left"/>
      <w:pPr>
        <w:ind w:left="720" w:hanging="360"/>
      </w:p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721A7D"/>
    <w:multiLevelType w:val="hybridMultilevel"/>
    <w:tmpl w:val="A13284CC"/>
    <w:lvl w:ilvl="0" w:tplc="E7622D1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C4631BE"/>
    <w:multiLevelType w:val="hybridMultilevel"/>
    <w:tmpl w:val="EE6AD6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DD02D80"/>
    <w:multiLevelType w:val="hybridMultilevel"/>
    <w:tmpl w:val="7AC693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2FA64B4"/>
    <w:multiLevelType w:val="hybridMultilevel"/>
    <w:tmpl w:val="4B4624D2"/>
    <w:lvl w:ilvl="0" w:tplc="040C0013">
      <w:start w:val="1"/>
      <w:numFmt w:val="upperRoman"/>
      <w:lvlText w:val="%1."/>
      <w:lvlJc w:val="righ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15:restartNumberingAfterBreak="0">
    <w:nsid w:val="3305145F"/>
    <w:multiLevelType w:val="hybridMultilevel"/>
    <w:tmpl w:val="4D02C6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36E3C1A"/>
    <w:multiLevelType w:val="hybridMultilevel"/>
    <w:tmpl w:val="EB1C3E1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FAA0C04"/>
    <w:multiLevelType w:val="hybridMultilevel"/>
    <w:tmpl w:val="34DC22B6"/>
    <w:lvl w:ilvl="0" w:tplc="BFD4BC6E">
      <w:start w:val="1"/>
      <w:numFmt w:val="bullet"/>
      <w:lvlText w:val="-"/>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1226A42"/>
    <w:multiLevelType w:val="hybridMultilevel"/>
    <w:tmpl w:val="4A728D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A3F1E79"/>
    <w:multiLevelType w:val="hybridMultilevel"/>
    <w:tmpl w:val="6B40F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ADA469E"/>
    <w:multiLevelType w:val="hybridMultilevel"/>
    <w:tmpl w:val="DAE29E6E"/>
    <w:lvl w:ilvl="0" w:tplc="040C000D">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4" w15:restartNumberingAfterBreak="0">
    <w:nsid w:val="4DF16CFD"/>
    <w:multiLevelType w:val="hybridMultilevel"/>
    <w:tmpl w:val="F510FA2E"/>
    <w:lvl w:ilvl="0" w:tplc="E7622D14">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50771B8E"/>
    <w:multiLevelType w:val="hybridMultilevel"/>
    <w:tmpl w:val="B99663E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2332CA0"/>
    <w:multiLevelType w:val="hybridMultilevel"/>
    <w:tmpl w:val="BC9C3F18"/>
    <w:lvl w:ilvl="0" w:tplc="6BAC353C">
      <w:start w:val="1"/>
      <w:numFmt w:val="decimal"/>
      <w:lvlText w:val="9.%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CB43047"/>
    <w:multiLevelType w:val="hybridMultilevel"/>
    <w:tmpl w:val="BD3420F0"/>
    <w:lvl w:ilvl="0" w:tplc="040C0005">
      <w:start w:val="1"/>
      <w:numFmt w:val="bullet"/>
      <w:lvlText w:val=""/>
      <w:lvlJc w:val="left"/>
      <w:pPr>
        <w:ind w:left="720" w:hanging="360"/>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47E02B1"/>
    <w:multiLevelType w:val="hybridMultilevel"/>
    <w:tmpl w:val="6090C8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7C84367"/>
    <w:multiLevelType w:val="hybridMultilevel"/>
    <w:tmpl w:val="3564CE4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7F60D5B"/>
    <w:multiLevelType w:val="hybridMultilevel"/>
    <w:tmpl w:val="A3384B10"/>
    <w:lvl w:ilvl="0" w:tplc="00BEDA8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EE81711"/>
    <w:multiLevelType w:val="hybridMultilevel"/>
    <w:tmpl w:val="22D6B8E0"/>
    <w:lvl w:ilvl="0" w:tplc="040C0013">
      <w:start w:val="1"/>
      <w:numFmt w:val="upperRoman"/>
      <w:lvlText w:val="%1."/>
      <w:lvlJc w:val="right"/>
      <w:pPr>
        <w:ind w:left="643"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056662F"/>
    <w:multiLevelType w:val="hybridMultilevel"/>
    <w:tmpl w:val="AEC0AD78"/>
    <w:lvl w:ilvl="0" w:tplc="B70E3556">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30431D8"/>
    <w:multiLevelType w:val="hybridMultilevel"/>
    <w:tmpl w:val="42E22D4A"/>
    <w:lvl w:ilvl="0" w:tplc="C124F35A">
      <w:start w:val="5"/>
      <w:numFmt w:val="bullet"/>
      <w:lvlText w:val="-"/>
      <w:lvlJc w:val="left"/>
      <w:pPr>
        <w:ind w:left="720" w:hanging="360"/>
      </w:pPr>
      <w:rPr>
        <w:rFonts w:ascii="Segoe UI Semilight" w:eastAsia="Calibri" w:hAnsi="Segoe UI Semilight" w:cs="Segoe UI Semi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EC2826"/>
    <w:multiLevelType w:val="hybridMultilevel"/>
    <w:tmpl w:val="F82070E0"/>
    <w:lvl w:ilvl="0" w:tplc="040C0005">
      <w:start w:val="1"/>
      <w:numFmt w:val="bullet"/>
      <w:lvlText w:val=""/>
      <w:lvlJc w:val="left"/>
      <w:pPr>
        <w:ind w:left="1069" w:hanging="360"/>
      </w:pPr>
      <w:rPr>
        <w:rFonts w:ascii="Wingdings" w:hAnsi="Wingdings"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5" w15:restartNumberingAfterBreak="0">
    <w:nsid w:val="765140E9"/>
    <w:multiLevelType w:val="hybridMultilevel"/>
    <w:tmpl w:val="D16EF98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7FD01A1"/>
    <w:multiLevelType w:val="hybridMultilevel"/>
    <w:tmpl w:val="B2D07C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D8067EF"/>
    <w:multiLevelType w:val="hybridMultilevel"/>
    <w:tmpl w:val="113CA7B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7"/>
  </w:num>
  <w:num w:numId="3">
    <w:abstractNumId w:val="3"/>
  </w:num>
  <w:num w:numId="4">
    <w:abstractNumId w:val="1"/>
  </w:num>
  <w:num w:numId="5">
    <w:abstractNumId w:val="14"/>
  </w:num>
  <w:num w:numId="6">
    <w:abstractNumId w:val="4"/>
  </w:num>
  <w:num w:numId="7">
    <w:abstractNumId w:val="26"/>
  </w:num>
  <w:num w:numId="8">
    <w:abstractNumId w:val="0"/>
  </w:num>
  <w:num w:numId="9">
    <w:abstractNumId w:val="10"/>
  </w:num>
  <w:num w:numId="10">
    <w:abstractNumId w:val="17"/>
  </w:num>
  <w:num w:numId="11">
    <w:abstractNumId w:val="6"/>
  </w:num>
  <w:num w:numId="12">
    <w:abstractNumId w:val="24"/>
  </w:num>
  <w:num w:numId="13">
    <w:abstractNumId w:val="2"/>
  </w:num>
  <w:num w:numId="14">
    <w:abstractNumId w:val="13"/>
  </w:num>
  <w:num w:numId="15">
    <w:abstractNumId w:val="23"/>
  </w:num>
  <w:num w:numId="16">
    <w:abstractNumId w:val="12"/>
  </w:num>
  <w:num w:numId="17">
    <w:abstractNumId w:val="18"/>
  </w:num>
  <w:num w:numId="18">
    <w:abstractNumId w:val="8"/>
  </w:num>
  <w:num w:numId="19">
    <w:abstractNumId w:val="22"/>
  </w:num>
  <w:num w:numId="20">
    <w:abstractNumId w:val="9"/>
  </w:num>
  <w:num w:numId="21">
    <w:abstractNumId w:val="21"/>
  </w:num>
  <w:num w:numId="22">
    <w:abstractNumId w:val="16"/>
  </w:num>
  <w:num w:numId="23">
    <w:abstractNumId w:val="5"/>
  </w:num>
  <w:num w:numId="24">
    <w:abstractNumId w:val="19"/>
  </w:num>
  <w:num w:numId="25">
    <w:abstractNumId w:val="15"/>
  </w:num>
  <w:num w:numId="26">
    <w:abstractNumId w:val="25"/>
  </w:num>
  <w:num w:numId="27">
    <w:abstractNumId w:val="27"/>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FA7"/>
    <w:rsid w:val="00001D6C"/>
    <w:rsid w:val="00003A5F"/>
    <w:rsid w:val="0001000D"/>
    <w:rsid w:val="000208C8"/>
    <w:rsid w:val="00023395"/>
    <w:rsid w:val="000247A2"/>
    <w:rsid w:val="00034B70"/>
    <w:rsid w:val="00037D2E"/>
    <w:rsid w:val="000577AD"/>
    <w:rsid w:val="000770F9"/>
    <w:rsid w:val="00090FCC"/>
    <w:rsid w:val="00093623"/>
    <w:rsid w:val="000976D3"/>
    <w:rsid w:val="000A11DF"/>
    <w:rsid w:val="000A5B6C"/>
    <w:rsid w:val="000C4D0B"/>
    <w:rsid w:val="000D2A9D"/>
    <w:rsid w:val="000E0501"/>
    <w:rsid w:val="000E3B86"/>
    <w:rsid w:val="000F069B"/>
    <w:rsid w:val="000F6945"/>
    <w:rsid w:val="00104331"/>
    <w:rsid w:val="001079F6"/>
    <w:rsid w:val="00112965"/>
    <w:rsid w:val="00113B63"/>
    <w:rsid w:val="00114F5F"/>
    <w:rsid w:val="00122D74"/>
    <w:rsid w:val="0012568B"/>
    <w:rsid w:val="00127888"/>
    <w:rsid w:val="0013203F"/>
    <w:rsid w:val="001336ED"/>
    <w:rsid w:val="00135451"/>
    <w:rsid w:val="00160C9A"/>
    <w:rsid w:val="00163A27"/>
    <w:rsid w:val="001700E0"/>
    <w:rsid w:val="00183DE8"/>
    <w:rsid w:val="00184C1D"/>
    <w:rsid w:val="001859FE"/>
    <w:rsid w:val="00185E44"/>
    <w:rsid w:val="00186621"/>
    <w:rsid w:val="00190D87"/>
    <w:rsid w:val="001915D7"/>
    <w:rsid w:val="001C10AD"/>
    <w:rsid w:val="001C3BD8"/>
    <w:rsid w:val="001C3EF3"/>
    <w:rsid w:val="001C6A9F"/>
    <w:rsid w:val="001C7999"/>
    <w:rsid w:val="001C79E4"/>
    <w:rsid w:val="001E0E1F"/>
    <w:rsid w:val="001E1F25"/>
    <w:rsid w:val="001E2A7A"/>
    <w:rsid w:val="001F43E1"/>
    <w:rsid w:val="001F6D64"/>
    <w:rsid w:val="002011B5"/>
    <w:rsid w:val="002049CF"/>
    <w:rsid w:val="00205C19"/>
    <w:rsid w:val="0021787F"/>
    <w:rsid w:val="00224F88"/>
    <w:rsid w:val="0022784D"/>
    <w:rsid w:val="00230E41"/>
    <w:rsid w:val="0023752C"/>
    <w:rsid w:val="00247386"/>
    <w:rsid w:val="002520F2"/>
    <w:rsid w:val="00257985"/>
    <w:rsid w:val="00265A90"/>
    <w:rsid w:val="0026603E"/>
    <w:rsid w:val="0027001E"/>
    <w:rsid w:val="00272983"/>
    <w:rsid w:val="002738F7"/>
    <w:rsid w:val="00273936"/>
    <w:rsid w:val="00273DBF"/>
    <w:rsid w:val="002756CD"/>
    <w:rsid w:val="00280538"/>
    <w:rsid w:val="00283556"/>
    <w:rsid w:val="002A3F0C"/>
    <w:rsid w:val="002A6461"/>
    <w:rsid w:val="002B4C61"/>
    <w:rsid w:val="002B7374"/>
    <w:rsid w:val="002B79B7"/>
    <w:rsid w:val="002C2BDA"/>
    <w:rsid w:val="002C4232"/>
    <w:rsid w:val="002D1744"/>
    <w:rsid w:val="002D61BD"/>
    <w:rsid w:val="002E386D"/>
    <w:rsid w:val="002F40D1"/>
    <w:rsid w:val="00310533"/>
    <w:rsid w:val="00312847"/>
    <w:rsid w:val="00316451"/>
    <w:rsid w:val="00330473"/>
    <w:rsid w:val="00332BB8"/>
    <w:rsid w:val="003451CE"/>
    <w:rsid w:val="0035615D"/>
    <w:rsid w:val="00357FE6"/>
    <w:rsid w:val="0036684F"/>
    <w:rsid w:val="00376264"/>
    <w:rsid w:val="00384241"/>
    <w:rsid w:val="00384986"/>
    <w:rsid w:val="00386437"/>
    <w:rsid w:val="00391F6D"/>
    <w:rsid w:val="0039770A"/>
    <w:rsid w:val="003A5DEF"/>
    <w:rsid w:val="003B072A"/>
    <w:rsid w:val="003B1D4C"/>
    <w:rsid w:val="003B614D"/>
    <w:rsid w:val="003D0280"/>
    <w:rsid w:val="003D18C8"/>
    <w:rsid w:val="003D5438"/>
    <w:rsid w:val="003D568D"/>
    <w:rsid w:val="003E1E02"/>
    <w:rsid w:val="003F3BDF"/>
    <w:rsid w:val="0040224B"/>
    <w:rsid w:val="00404A4C"/>
    <w:rsid w:val="00405D82"/>
    <w:rsid w:val="0041072C"/>
    <w:rsid w:val="004119A0"/>
    <w:rsid w:val="00422ADE"/>
    <w:rsid w:val="00432087"/>
    <w:rsid w:val="0044341E"/>
    <w:rsid w:val="00447FD0"/>
    <w:rsid w:val="00455918"/>
    <w:rsid w:val="00456BB9"/>
    <w:rsid w:val="00474C51"/>
    <w:rsid w:val="004817D9"/>
    <w:rsid w:val="0049657D"/>
    <w:rsid w:val="00497510"/>
    <w:rsid w:val="00497AF5"/>
    <w:rsid w:val="004A1CD0"/>
    <w:rsid w:val="004A7B4C"/>
    <w:rsid w:val="004B130A"/>
    <w:rsid w:val="004B3C15"/>
    <w:rsid w:val="004B68BE"/>
    <w:rsid w:val="004C0A38"/>
    <w:rsid w:val="004C43B7"/>
    <w:rsid w:val="004C4FFE"/>
    <w:rsid w:val="004C7811"/>
    <w:rsid w:val="004D678F"/>
    <w:rsid w:val="004F5CD2"/>
    <w:rsid w:val="00500C4A"/>
    <w:rsid w:val="0052125F"/>
    <w:rsid w:val="0053278C"/>
    <w:rsid w:val="00532E29"/>
    <w:rsid w:val="0054684B"/>
    <w:rsid w:val="00551FF8"/>
    <w:rsid w:val="00556D35"/>
    <w:rsid w:val="005655E2"/>
    <w:rsid w:val="005717DA"/>
    <w:rsid w:val="00571DF0"/>
    <w:rsid w:val="00572402"/>
    <w:rsid w:val="00575405"/>
    <w:rsid w:val="0058017D"/>
    <w:rsid w:val="00593B19"/>
    <w:rsid w:val="00594467"/>
    <w:rsid w:val="0059556A"/>
    <w:rsid w:val="00596106"/>
    <w:rsid w:val="005A6D5A"/>
    <w:rsid w:val="005B634F"/>
    <w:rsid w:val="005C0F72"/>
    <w:rsid w:val="005C5105"/>
    <w:rsid w:val="005D1746"/>
    <w:rsid w:val="005D1F22"/>
    <w:rsid w:val="005D6E91"/>
    <w:rsid w:val="005D76F3"/>
    <w:rsid w:val="005E5D7B"/>
    <w:rsid w:val="005E7011"/>
    <w:rsid w:val="00600BE9"/>
    <w:rsid w:val="006124D7"/>
    <w:rsid w:val="0061264C"/>
    <w:rsid w:val="00615D5C"/>
    <w:rsid w:val="00622471"/>
    <w:rsid w:val="00623044"/>
    <w:rsid w:val="00627913"/>
    <w:rsid w:val="00636181"/>
    <w:rsid w:val="0064201D"/>
    <w:rsid w:val="00643D84"/>
    <w:rsid w:val="00647B9D"/>
    <w:rsid w:val="00651F07"/>
    <w:rsid w:val="00674177"/>
    <w:rsid w:val="00676247"/>
    <w:rsid w:val="00680737"/>
    <w:rsid w:val="006812A3"/>
    <w:rsid w:val="00682201"/>
    <w:rsid w:val="00682894"/>
    <w:rsid w:val="00683637"/>
    <w:rsid w:val="00693BFD"/>
    <w:rsid w:val="006A2729"/>
    <w:rsid w:val="006A7469"/>
    <w:rsid w:val="006C1E44"/>
    <w:rsid w:val="006C2943"/>
    <w:rsid w:val="006E0E7A"/>
    <w:rsid w:val="006E5A54"/>
    <w:rsid w:val="006E6B53"/>
    <w:rsid w:val="006E7660"/>
    <w:rsid w:val="006F1A44"/>
    <w:rsid w:val="006F1EDF"/>
    <w:rsid w:val="006F4F48"/>
    <w:rsid w:val="006F6F72"/>
    <w:rsid w:val="0070138D"/>
    <w:rsid w:val="00736BD7"/>
    <w:rsid w:val="007377C8"/>
    <w:rsid w:val="00741050"/>
    <w:rsid w:val="007432CF"/>
    <w:rsid w:val="00744089"/>
    <w:rsid w:val="00746653"/>
    <w:rsid w:val="007477F1"/>
    <w:rsid w:val="00747D3F"/>
    <w:rsid w:val="00762634"/>
    <w:rsid w:val="00762E31"/>
    <w:rsid w:val="00767E90"/>
    <w:rsid w:val="007768B0"/>
    <w:rsid w:val="00776B59"/>
    <w:rsid w:val="00782BD8"/>
    <w:rsid w:val="00786D03"/>
    <w:rsid w:val="00794195"/>
    <w:rsid w:val="007979C0"/>
    <w:rsid w:val="007A63A6"/>
    <w:rsid w:val="007B2793"/>
    <w:rsid w:val="007C0308"/>
    <w:rsid w:val="007C04B3"/>
    <w:rsid w:val="007C6791"/>
    <w:rsid w:val="007C7440"/>
    <w:rsid w:val="007E2B72"/>
    <w:rsid w:val="007E5E6B"/>
    <w:rsid w:val="007E6731"/>
    <w:rsid w:val="007F00DC"/>
    <w:rsid w:val="007F024C"/>
    <w:rsid w:val="00815580"/>
    <w:rsid w:val="0082126E"/>
    <w:rsid w:val="0082653A"/>
    <w:rsid w:val="00827D3B"/>
    <w:rsid w:val="00830272"/>
    <w:rsid w:val="008330A4"/>
    <w:rsid w:val="00835557"/>
    <w:rsid w:val="00835B6C"/>
    <w:rsid w:val="008435A1"/>
    <w:rsid w:val="0084439C"/>
    <w:rsid w:val="00852BBE"/>
    <w:rsid w:val="008606AF"/>
    <w:rsid w:val="00863D2E"/>
    <w:rsid w:val="008719B9"/>
    <w:rsid w:val="00874697"/>
    <w:rsid w:val="00876CBA"/>
    <w:rsid w:val="00877EA1"/>
    <w:rsid w:val="008823C1"/>
    <w:rsid w:val="00882CF2"/>
    <w:rsid w:val="008841BE"/>
    <w:rsid w:val="00885E5A"/>
    <w:rsid w:val="00892DA8"/>
    <w:rsid w:val="0089532F"/>
    <w:rsid w:val="008A28BF"/>
    <w:rsid w:val="008A2F56"/>
    <w:rsid w:val="008A7BA6"/>
    <w:rsid w:val="008B24F3"/>
    <w:rsid w:val="008B6DC7"/>
    <w:rsid w:val="008B7B4F"/>
    <w:rsid w:val="008C61C4"/>
    <w:rsid w:val="008E20BB"/>
    <w:rsid w:val="008E2359"/>
    <w:rsid w:val="008E71DA"/>
    <w:rsid w:val="008F0517"/>
    <w:rsid w:val="008F7155"/>
    <w:rsid w:val="00905CD8"/>
    <w:rsid w:val="00906A36"/>
    <w:rsid w:val="00912B3C"/>
    <w:rsid w:val="00931F4E"/>
    <w:rsid w:val="00932885"/>
    <w:rsid w:val="009433BA"/>
    <w:rsid w:val="00950DA3"/>
    <w:rsid w:val="009574E3"/>
    <w:rsid w:val="00963479"/>
    <w:rsid w:val="00972A38"/>
    <w:rsid w:val="009818A7"/>
    <w:rsid w:val="0098712E"/>
    <w:rsid w:val="00987239"/>
    <w:rsid w:val="00990652"/>
    <w:rsid w:val="009906CA"/>
    <w:rsid w:val="00992899"/>
    <w:rsid w:val="0099617D"/>
    <w:rsid w:val="009A2BFF"/>
    <w:rsid w:val="009B020A"/>
    <w:rsid w:val="009B26C2"/>
    <w:rsid w:val="009B3769"/>
    <w:rsid w:val="009B4798"/>
    <w:rsid w:val="009B6216"/>
    <w:rsid w:val="009C0351"/>
    <w:rsid w:val="009C0F95"/>
    <w:rsid w:val="009C1FA7"/>
    <w:rsid w:val="009C7B0E"/>
    <w:rsid w:val="009D2D7A"/>
    <w:rsid w:val="009D620C"/>
    <w:rsid w:val="009E2641"/>
    <w:rsid w:val="009F01D7"/>
    <w:rsid w:val="009F0CB3"/>
    <w:rsid w:val="009F42CA"/>
    <w:rsid w:val="009F729F"/>
    <w:rsid w:val="00A01F51"/>
    <w:rsid w:val="00A10F21"/>
    <w:rsid w:val="00A1190C"/>
    <w:rsid w:val="00A154E5"/>
    <w:rsid w:val="00A20E18"/>
    <w:rsid w:val="00A21D4C"/>
    <w:rsid w:val="00A409AF"/>
    <w:rsid w:val="00A4636E"/>
    <w:rsid w:val="00A526D3"/>
    <w:rsid w:val="00A533C9"/>
    <w:rsid w:val="00A54CC9"/>
    <w:rsid w:val="00A60AEA"/>
    <w:rsid w:val="00A60D6B"/>
    <w:rsid w:val="00A62226"/>
    <w:rsid w:val="00A63CE3"/>
    <w:rsid w:val="00A66963"/>
    <w:rsid w:val="00A736B4"/>
    <w:rsid w:val="00A76910"/>
    <w:rsid w:val="00A77363"/>
    <w:rsid w:val="00A83F92"/>
    <w:rsid w:val="00A9257F"/>
    <w:rsid w:val="00AA7231"/>
    <w:rsid w:val="00AB4842"/>
    <w:rsid w:val="00AC22AB"/>
    <w:rsid w:val="00AC3672"/>
    <w:rsid w:val="00AE2D7D"/>
    <w:rsid w:val="00AE6D22"/>
    <w:rsid w:val="00AE7912"/>
    <w:rsid w:val="00B015E6"/>
    <w:rsid w:val="00B04BF9"/>
    <w:rsid w:val="00B114A5"/>
    <w:rsid w:val="00B11863"/>
    <w:rsid w:val="00B1260C"/>
    <w:rsid w:val="00B12666"/>
    <w:rsid w:val="00B13319"/>
    <w:rsid w:val="00B15409"/>
    <w:rsid w:val="00B225EB"/>
    <w:rsid w:val="00B23DBA"/>
    <w:rsid w:val="00B24C27"/>
    <w:rsid w:val="00B2513E"/>
    <w:rsid w:val="00B34998"/>
    <w:rsid w:val="00B36580"/>
    <w:rsid w:val="00B4069A"/>
    <w:rsid w:val="00B4082E"/>
    <w:rsid w:val="00B4572F"/>
    <w:rsid w:val="00B628A1"/>
    <w:rsid w:val="00B62FE4"/>
    <w:rsid w:val="00B66E0A"/>
    <w:rsid w:val="00B6715C"/>
    <w:rsid w:val="00B76B81"/>
    <w:rsid w:val="00B82393"/>
    <w:rsid w:val="00B8685A"/>
    <w:rsid w:val="00B8745E"/>
    <w:rsid w:val="00B92372"/>
    <w:rsid w:val="00B92439"/>
    <w:rsid w:val="00B951B0"/>
    <w:rsid w:val="00BB2652"/>
    <w:rsid w:val="00BB6B93"/>
    <w:rsid w:val="00BB7479"/>
    <w:rsid w:val="00BC4E1D"/>
    <w:rsid w:val="00BC6CFF"/>
    <w:rsid w:val="00BD3FFD"/>
    <w:rsid w:val="00BF1565"/>
    <w:rsid w:val="00BF7BA1"/>
    <w:rsid w:val="00C1106A"/>
    <w:rsid w:val="00C15F8A"/>
    <w:rsid w:val="00C17C33"/>
    <w:rsid w:val="00C21751"/>
    <w:rsid w:val="00C2701E"/>
    <w:rsid w:val="00C27A41"/>
    <w:rsid w:val="00C32E4F"/>
    <w:rsid w:val="00C34876"/>
    <w:rsid w:val="00C41876"/>
    <w:rsid w:val="00C454B4"/>
    <w:rsid w:val="00C6025D"/>
    <w:rsid w:val="00C61399"/>
    <w:rsid w:val="00C616E9"/>
    <w:rsid w:val="00C61CEE"/>
    <w:rsid w:val="00C631D8"/>
    <w:rsid w:val="00C652D2"/>
    <w:rsid w:val="00C73C93"/>
    <w:rsid w:val="00C749FD"/>
    <w:rsid w:val="00C82FF1"/>
    <w:rsid w:val="00C832E4"/>
    <w:rsid w:val="00C83642"/>
    <w:rsid w:val="00C9065D"/>
    <w:rsid w:val="00C94A86"/>
    <w:rsid w:val="00CA0D61"/>
    <w:rsid w:val="00CA79E9"/>
    <w:rsid w:val="00CB1BD6"/>
    <w:rsid w:val="00CB3AD9"/>
    <w:rsid w:val="00CC63D9"/>
    <w:rsid w:val="00CD0102"/>
    <w:rsid w:val="00CD41EF"/>
    <w:rsid w:val="00CE0D87"/>
    <w:rsid w:val="00CE78D6"/>
    <w:rsid w:val="00CE7E82"/>
    <w:rsid w:val="00CF059B"/>
    <w:rsid w:val="00CF515A"/>
    <w:rsid w:val="00CF5DB3"/>
    <w:rsid w:val="00D0105E"/>
    <w:rsid w:val="00D041AE"/>
    <w:rsid w:val="00D146C6"/>
    <w:rsid w:val="00D239B3"/>
    <w:rsid w:val="00D24519"/>
    <w:rsid w:val="00D2487B"/>
    <w:rsid w:val="00D3725A"/>
    <w:rsid w:val="00D4006B"/>
    <w:rsid w:val="00D41D18"/>
    <w:rsid w:val="00D423FD"/>
    <w:rsid w:val="00D45A77"/>
    <w:rsid w:val="00D468A8"/>
    <w:rsid w:val="00D47803"/>
    <w:rsid w:val="00D5173F"/>
    <w:rsid w:val="00D6492A"/>
    <w:rsid w:val="00D65364"/>
    <w:rsid w:val="00D65AE5"/>
    <w:rsid w:val="00D664D6"/>
    <w:rsid w:val="00D72D45"/>
    <w:rsid w:val="00D75DC8"/>
    <w:rsid w:val="00D763D9"/>
    <w:rsid w:val="00D77C68"/>
    <w:rsid w:val="00D812E1"/>
    <w:rsid w:val="00D93BCE"/>
    <w:rsid w:val="00D93C95"/>
    <w:rsid w:val="00D946D7"/>
    <w:rsid w:val="00D963F1"/>
    <w:rsid w:val="00D979AD"/>
    <w:rsid w:val="00D97C29"/>
    <w:rsid w:val="00DA4868"/>
    <w:rsid w:val="00DB58AE"/>
    <w:rsid w:val="00DB5A4F"/>
    <w:rsid w:val="00DB7777"/>
    <w:rsid w:val="00DC0253"/>
    <w:rsid w:val="00DC225D"/>
    <w:rsid w:val="00DC4E94"/>
    <w:rsid w:val="00DC5645"/>
    <w:rsid w:val="00DC7B44"/>
    <w:rsid w:val="00DD39D1"/>
    <w:rsid w:val="00DD4502"/>
    <w:rsid w:val="00DD533A"/>
    <w:rsid w:val="00DF38DE"/>
    <w:rsid w:val="00DF3A91"/>
    <w:rsid w:val="00E0160B"/>
    <w:rsid w:val="00E05133"/>
    <w:rsid w:val="00E06C2C"/>
    <w:rsid w:val="00E36674"/>
    <w:rsid w:val="00E45342"/>
    <w:rsid w:val="00E46126"/>
    <w:rsid w:val="00E47F5E"/>
    <w:rsid w:val="00E51435"/>
    <w:rsid w:val="00E53E96"/>
    <w:rsid w:val="00E55D2A"/>
    <w:rsid w:val="00E567C5"/>
    <w:rsid w:val="00E643C3"/>
    <w:rsid w:val="00E65269"/>
    <w:rsid w:val="00E703BC"/>
    <w:rsid w:val="00E727AF"/>
    <w:rsid w:val="00E732E6"/>
    <w:rsid w:val="00E85EC1"/>
    <w:rsid w:val="00E934B2"/>
    <w:rsid w:val="00E97698"/>
    <w:rsid w:val="00EA0C05"/>
    <w:rsid w:val="00EA2082"/>
    <w:rsid w:val="00EA7983"/>
    <w:rsid w:val="00EB137A"/>
    <w:rsid w:val="00EC49BE"/>
    <w:rsid w:val="00EC5E1E"/>
    <w:rsid w:val="00EE21FE"/>
    <w:rsid w:val="00EE2BAB"/>
    <w:rsid w:val="00EE6714"/>
    <w:rsid w:val="00EE6D1A"/>
    <w:rsid w:val="00EF051D"/>
    <w:rsid w:val="00F11C8F"/>
    <w:rsid w:val="00F14232"/>
    <w:rsid w:val="00F17D3B"/>
    <w:rsid w:val="00F20901"/>
    <w:rsid w:val="00F33E0A"/>
    <w:rsid w:val="00F46C4B"/>
    <w:rsid w:val="00F63684"/>
    <w:rsid w:val="00F649F5"/>
    <w:rsid w:val="00F7028B"/>
    <w:rsid w:val="00F70A99"/>
    <w:rsid w:val="00F7669D"/>
    <w:rsid w:val="00F802FB"/>
    <w:rsid w:val="00F855C0"/>
    <w:rsid w:val="00F85704"/>
    <w:rsid w:val="00F859EB"/>
    <w:rsid w:val="00F87A5F"/>
    <w:rsid w:val="00F87D61"/>
    <w:rsid w:val="00F9651A"/>
    <w:rsid w:val="00F972D1"/>
    <w:rsid w:val="00FA0F7E"/>
    <w:rsid w:val="00FA7893"/>
    <w:rsid w:val="00FA7EFB"/>
    <w:rsid w:val="00FA7FBE"/>
    <w:rsid w:val="00FB2768"/>
    <w:rsid w:val="00FB427D"/>
    <w:rsid w:val="00FB7AA4"/>
    <w:rsid w:val="00FC343E"/>
    <w:rsid w:val="00FC3A0D"/>
    <w:rsid w:val="00FC6FE4"/>
    <w:rsid w:val="00FD2996"/>
    <w:rsid w:val="00FD38B3"/>
    <w:rsid w:val="00FE6F2C"/>
    <w:rsid w:val="00FF73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B2AFB5"/>
  <w15:chartTrackingRefBased/>
  <w15:docId w15:val="{8C3B7EB1-E4CE-4FCD-AAE4-07E41E947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6A9F"/>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C1FA7"/>
    <w:pPr>
      <w:spacing w:after="0" w:line="240" w:lineRule="auto"/>
    </w:pPr>
    <w:rPr>
      <w:rFonts w:eastAsiaTheme="minorEastAsia"/>
      <w:lang w:eastAsia="fr-FR"/>
    </w:rPr>
  </w:style>
  <w:style w:type="character" w:customStyle="1" w:styleId="NoSpacingChar">
    <w:name w:val="No Spacing Char"/>
    <w:basedOn w:val="DefaultParagraphFont"/>
    <w:link w:val="NoSpacing"/>
    <w:uiPriority w:val="1"/>
    <w:rsid w:val="009C1FA7"/>
    <w:rPr>
      <w:rFonts w:eastAsiaTheme="minorEastAsia"/>
      <w:lang w:eastAsia="fr-FR"/>
    </w:rPr>
  </w:style>
  <w:style w:type="character" w:styleId="Strong">
    <w:name w:val="Strong"/>
    <w:basedOn w:val="DefaultParagraphFont"/>
    <w:uiPriority w:val="22"/>
    <w:qFormat/>
    <w:rsid w:val="009C1FA7"/>
    <w:rPr>
      <w:b/>
      <w:bCs/>
    </w:rPr>
  </w:style>
  <w:style w:type="paragraph" w:styleId="ListParagraph">
    <w:name w:val="List Paragraph"/>
    <w:aliases w:val="L_4,Bullets,References,Numbered List Paragraph,ReferencesCxSpLast,Paragraphe de liste11,Paragraphe de liste4,Glossaire,liste de tableaux,Paragraphe 2,Titre1,figure,List Paragraph1,GUISSOU,List of pictures,Yalgo corps,1"/>
    <w:basedOn w:val="Normal"/>
    <w:link w:val="ListParagraphChar"/>
    <w:uiPriority w:val="34"/>
    <w:qFormat/>
    <w:rsid w:val="007377C8"/>
    <w:pPr>
      <w:ind w:left="720"/>
      <w:contextualSpacing/>
    </w:pPr>
  </w:style>
  <w:style w:type="paragraph" w:styleId="FootnoteText">
    <w:name w:val="footnote text"/>
    <w:aliases w:val="ALTS FOOTNOTE,Footnote Text1,single space,Fußnotentextf,FOOTNOTES,fn Car Car,fn Car,Footnote Text Char2,Footnote Text Char1 Char,Footnote,12pt,fn,Fodnotetekst Tegn,Footnote Text Char1 Char1,footnote text Char,Fodnotetekst Tegn Char,f"/>
    <w:basedOn w:val="Normal"/>
    <w:link w:val="FootnoteTextChar"/>
    <w:uiPriority w:val="99"/>
    <w:unhideWhenUsed/>
    <w:qFormat/>
    <w:rsid w:val="0040224B"/>
    <w:pPr>
      <w:spacing w:after="0" w:line="240" w:lineRule="auto"/>
    </w:pPr>
    <w:rPr>
      <w:sz w:val="20"/>
      <w:szCs w:val="20"/>
    </w:rPr>
  </w:style>
  <w:style w:type="character" w:customStyle="1" w:styleId="FootnoteTextChar">
    <w:name w:val="Footnote Text Char"/>
    <w:aliases w:val="ALTS FOOTNOTE Char,Footnote Text1 Char,single space Char,Fußnotentextf Char,FOOTNOTES Char,fn Car Car Char,fn Car Char,Footnote Text Char2 Char,Footnote Text Char1 Char Char,Footnote Char,12pt Char,fn Char,Fodnotetekst Tegn Char1"/>
    <w:basedOn w:val="DefaultParagraphFont"/>
    <w:link w:val="FootnoteText"/>
    <w:uiPriority w:val="99"/>
    <w:semiHidden/>
    <w:rsid w:val="0040224B"/>
    <w:rPr>
      <w:sz w:val="20"/>
      <w:szCs w:val="20"/>
    </w:rPr>
  </w:style>
  <w:style w:type="character" w:styleId="FootnoteReference">
    <w:name w:val="footnote reference"/>
    <w:aliases w:val=" BVI fnr Car Car1 Car Car,BVI fnr Car Car Car1 Car, BVI fnr Car Car Car Car Car Car,BVI fnr Car Car Car1 Car Car, BVI fnr Car Car Car Car Char Car Car Car Car Car, BVI fnr Car Car Car Car Char Char Car Car Car Car Car,ftref"/>
    <w:basedOn w:val="DefaultParagraphFont"/>
    <w:link w:val="BVIfnrCarCar1Car"/>
    <w:uiPriority w:val="99"/>
    <w:unhideWhenUsed/>
    <w:qFormat/>
    <w:rsid w:val="0040224B"/>
    <w:rPr>
      <w:vertAlign w:val="superscript"/>
    </w:rPr>
  </w:style>
  <w:style w:type="paragraph" w:styleId="Header">
    <w:name w:val="header"/>
    <w:basedOn w:val="Normal"/>
    <w:link w:val="HeaderChar"/>
    <w:uiPriority w:val="99"/>
    <w:unhideWhenUsed/>
    <w:rsid w:val="0040224B"/>
    <w:pPr>
      <w:tabs>
        <w:tab w:val="center" w:pos="4536"/>
        <w:tab w:val="right" w:pos="9072"/>
      </w:tabs>
      <w:spacing w:after="0" w:line="240" w:lineRule="auto"/>
    </w:pPr>
  </w:style>
  <w:style w:type="character" w:customStyle="1" w:styleId="HeaderChar">
    <w:name w:val="Header Char"/>
    <w:basedOn w:val="DefaultParagraphFont"/>
    <w:link w:val="Header"/>
    <w:uiPriority w:val="99"/>
    <w:rsid w:val="0040224B"/>
  </w:style>
  <w:style w:type="paragraph" w:styleId="Footer">
    <w:name w:val="footer"/>
    <w:basedOn w:val="Normal"/>
    <w:link w:val="FooterChar"/>
    <w:uiPriority w:val="99"/>
    <w:unhideWhenUsed/>
    <w:rsid w:val="0040224B"/>
    <w:pPr>
      <w:tabs>
        <w:tab w:val="center" w:pos="4536"/>
        <w:tab w:val="right" w:pos="9072"/>
      </w:tabs>
      <w:spacing w:after="0" w:line="240" w:lineRule="auto"/>
    </w:pPr>
  </w:style>
  <w:style w:type="character" w:customStyle="1" w:styleId="FooterChar">
    <w:name w:val="Footer Char"/>
    <w:basedOn w:val="DefaultParagraphFont"/>
    <w:link w:val="Footer"/>
    <w:uiPriority w:val="99"/>
    <w:rsid w:val="0040224B"/>
  </w:style>
  <w:style w:type="paragraph" w:styleId="BalloonText">
    <w:name w:val="Balloon Text"/>
    <w:basedOn w:val="Normal"/>
    <w:link w:val="BalloonTextChar"/>
    <w:uiPriority w:val="99"/>
    <w:semiHidden/>
    <w:unhideWhenUsed/>
    <w:rsid w:val="00163A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A27"/>
    <w:rPr>
      <w:rFonts w:ascii="Segoe UI" w:hAnsi="Segoe UI" w:cs="Segoe UI"/>
      <w:sz w:val="18"/>
      <w:szCs w:val="18"/>
    </w:rPr>
  </w:style>
  <w:style w:type="character" w:customStyle="1" w:styleId="ListParagraphChar">
    <w:name w:val="List Paragraph Char"/>
    <w:aliases w:val="L_4 Char,Bullets Char,References Char,Numbered List Paragraph Char,ReferencesCxSpLast Char,Paragraphe de liste11 Char,Paragraphe de liste4 Char,Glossaire Char,liste de tableaux Char,Paragraphe 2 Char,Titre1 Char,figure Char,1 Char"/>
    <w:link w:val="ListParagraph"/>
    <w:uiPriority w:val="34"/>
    <w:qFormat/>
    <w:rsid w:val="004A7B4C"/>
  </w:style>
  <w:style w:type="character" w:customStyle="1" w:styleId="NotedebasdepageCar1">
    <w:name w:val="Note de bas de page Car1"/>
    <w:aliases w:val="ALTS FOOTNOTE Car,Footnote Text1 Car1,single space Car1,Fußnotentextf Car,FOOTNOTES Car,fn Car Car Car,fn Car Car1,Footnote Text Char2 Car,Footnote Text Char1 Char Car,Footnote Car,12pt Car,fn Car1,Fodnotetekst Tegn Car1,f Car"/>
    <w:basedOn w:val="DefaultParagraphFont"/>
    <w:uiPriority w:val="99"/>
    <w:rsid w:val="00E53E96"/>
    <w:rPr>
      <w:sz w:val="20"/>
      <w:szCs w:val="20"/>
    </w:rPr>
  </w:style>
  <w:style w:type="paragraph" w:customStyle="1" w:styleId="BVIfnrCarCar1Car">
    <w:name w:val="BVI fnr Car Car1 Car"/>
    <w:aliases w:val="BVI fnr Car Car Car1, BVI fnr Car Car Car Car Car, BVI fnr Car Car Car Car Char Car Car Car Car, BVI fnr Car Car Car Car Char Char Car Car Car,BVI fnr Car Car Car Car Car,BVI fnr Car Car Car Car Char Car Car Car Car"/>
    <w:basedOn w:val="Normal"/>
    <w:link w:val="FootnoteReference"/>
    <w:uiPriority w:val="99"/>
    <w:rsid w:val="00E53E96"/>
    <w:pPr>
      <w:spacing w:line="240" w:lineRule="exact"/>
      <w:jc w:val="both"/>
    </w:pPr>
    <w:rPr>
      <w:vertAlign w:val="superscript"/>
    </w:rPr>
  </w:style>
  <w:style w:type="paragraph" w:customStyle="1" w:styleId="Default">
    <w:name w:val="Default"/>
    <w:rsid w:val="00B4082E"/>
    <w:pPr>
      <w:autoSpaceDE w:val="0"/>
      <w:autoSpaceDN w:val="0"/>
      <w:adjustRightInd w:val="0"/>
      <w:spacing w:after="0" w:line="240" w:lineRule="auto"/>
    </w:pPr>
    <w:rPr>
      <w:rFonts w:ascii="Calibri" w:hAnsi="Calibri" w:cs="Calibri"/>
      <w:color w:val="000000"/>
      <w:sz w:val="24"/>
      <w:szCs w:val="24"/>
    </w:rPr>
  </w:style>
  <w:style w:type="paragraph" w:customStyle="1" w:styleId="c">
    <w:name w:val="c"/>
    <w:basedOn w:val="Normal"/>
    <w:autoRedefine/>
    <w:qFormat/>
    <w:rsid w:val="00FA7893"/>
    <w:pPr>
      <w:spacing w:before="240" w:after="0" w:line="276" w:lineRule="auto"/>
      <w:jc w:val="both"/>
    </w:pPr>
    <w:rPr>
      <w:rFonts w:ascii="Arial" w:eastAsiaTheme="minorEastAsia" w:hAnsi="Arial" w:cs="Arial"/>
      <w:bCs/>
      <w:snapToGrid w:val="0"/>
      <w:sz w:val="24"/>
      <w:szCs w:val="24"/>
      <w:lang w:eastAsia="fr-FR"/>
    </w:rPr>
  </w:style>
  <w:style w:type="character" w:customStyle="1" w:styleId="Heading1Char">
    <w:name w:val="Heading 1 Char"/>
    <w:basedOn w:val="DefaultParagraphFont"/>
    <w:link w:val="Heading1"/>
    <w:uiPriority w:val="9"/>
    <w:rsid w:val="001C6A9F"/>
    <w:rPr>
      <w:rFonts w:asciiTheme="majorHAnsi" w:eastAsiaTheme="majorEastAsia" w:hAnsiTheme="majorHAnsi" w:cstheme="majorBidi"/>
      <w:color w:val="2E74B5" w:themeColor="accent1" w:themeShade="BF"/>
      <w:sz w:val="32"/>
      <w:szCs w:val="32"/>
    </w:rPr>
  </w:style>
  <w:style w:type="paragraph" w:customStyle="1" w:styleId="TableParagraph11">
    <w:name w:val="Table Paragraph11"/>
    <w:basedOn w:val="Normal"/>
    <w:uiPriority w:val="1"/>
    <w:qFormat/>
    <w:rsid w:val="0053278C"/>
    <w:pPr>
      <w:widowControl w:val="0"/>
      <w:autoSpaceDE w:val="0"/>
      <w:autoSpaceDN w:val="0"/>
      <w:spacing w:after="0" w:line="240" w:lineRule="auto"/>
    </w:pPr>
    <w:rPr>
      <w:rFonts w:ascii="Trebuchet MS" w:eastAsia="Trebuchet MS" w:hAnsi="Trebuchet MS" w:cs="Trebuchet MS"/>
    </w:rPr>
  </w:style>
  <w:style w:type="table" w:customStyle="1" w:styleId="TableNormal11">
    <w:name w:val="Table Normal11"/>
    <w:uiPriority w:val="2"/>
    <w:semiHidden/>
    <w:unhideWhenUsed/>
    <w:qFormat/>
    <w:rsid w:val="005327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OCHeading">
    <w:name w:val="TOC Heading"/>
    <w:basedOn w:val="Heading1"/>
    <w:next w:val="Normal"/>
    <w:uiPriority w:val="39"/>
    <w:unhideWhenUsed/>
    <w:qFormat/>
    <w:rsid w:val="00C749FD"/>
    <w:pPr>
      <w:spacing w:line="259" w:lineRule="auto"/>
      <w:outlineLvl w:val="9"/>
    </w:pPr>
    <w:rPr>
      <w:lang w:eastAsia="fr-FR"/>
    </w:rPr>
  </w:style>
  <w:style w:type="paragraph" w:styleId="TOC1">
    <w:name w:val="toc 1"/>
    <w:basedOn w:val="Normal"/>
    <w:next w:val="Normal"/>
    <w:autoRedefine/>
    <w:uiPriority w:val="39"/>
    <w:unhideWhenUsed/>
    <w:rsid w:val="00C749FD"/>
    <w:pPr>
      <w:spacing w:after="100"/>
    </w:pPr>
  </w:style>
  <w:style w:type="character" w:styleId="Hyperlink">
    <w:name w:val="Hyperlink"/>
    <w:basedOn w:val="DefaultParagraphFont"/>
    <w:uiPriority w:val="99"/>
    <w:unhideWhenUsed/>
    <w:rsid w:val="00C749FD"/>
    <w:rPr>
      <w:color w:val="0563C1" w:themeColor="hyperlink"/>
      <w:u w:val="single"/>
    </w:rPr>
  </w:style>
  <w:style w:type="character" w:styleId="PlaceholderText">
    <w:name w:val="Placeholder Text"/>
    <w:basedOn w:val="DefaultParagraphFont"/>
    <w:uiPriority w:val="99"/>
    <w:semiHidden/>
    <w:rsid w:val="0074408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549846">
      <w:bodyDiv w:val="1"/>
      <w:marLeft w:val="0"/>
      <w:marRight w:val="0"/>
      <w:marTop w:val="0"/>
      <w:marBottom w:val="0"/>
      <w:divBdr>
        <w:top w:val="none" w:sz="0" w:space="0" w:color="auto"/>
        <w:left w:val="none" w:sz="0" w:space="0" w:color="auto"/>
        <w:bottom w:val="none" w:sz="0" w:space="0" w:color="auto"/>
        <w:right w:val="none" w:sz="0" w:space="0" w:color="auto"/>
      </w:divBdr>
    </w:div>
    <w:div w:id="329603877">
      <w:bodyDiv w:val="1"/>
      <w:marLeft w:val="0"/>
      <w:marRight w:val="0"/>
      <w:marTop w:val="0"/>
      <w:marBottom w:val="0"/>
      <w:divBdr>
        <w:top w:val="none" w:sz="0" w:space="0" w:color="auto"/>
        <w:left w:val="none" w:sz="0" w:space="0" w:color="auto"/>
        <w:bottom w:val="none" w:sz="0" w:space="0" w:color="auto"/>
        <w:right w:val="none" w:sz="0" w:space="0" w:color="auto"/>
      </w:divBdr>
    </w:div>
    <w:div w:id="518281561">
      <w:bodyDiv w:val="1"/>
      <w:marLeft w:val="0"/>
      <w:marRight w:val="0"/>
      <w:marTop w:val="0"/>
      <w:marBottom w:val="0"/>
      <w:divBdr>
        <w:top w:val="none" w:sz="0" w:space="0" w:color="auto"/>
        <w:left w:val="none" w:sz="0" w:space="0" w:color="auto"/>
        <w:bottom w:val="none" w:sz="0" w:space="0" w:color="auto"/>
        <w:right w:val="none" w:sz="0" w:space="0" w:color="auto"/>
      </w:divBdr>
    </w:div>
    <w:div w:id="578095075">
      <w:bodyDiv w:val="1"/>
      <w:marLeft w:val="0"/>
      <w:marRight w:val="0"/>
      <w:marTop w:val="0"/>
      <w:marBottom w:val="0"/>
      <w:divBdr>
        <w:top w:val="none" w:sz="0" w:space="0" w:color="auto"/>
        <w:left w:val="none" w:sz="0" w:space="0" w:color="auto"/>
        <w:bottom w:val="none" w:sz="0" w:space="0" w:color="auto"/>
        <w:right w:val="none" w:sz="0" w:space="0" w:color="auto"/>
      </w:divBdr>
    </w:div>
    <w:div w:id="716129614">
      <w:bodyDiv w:val="1"/>
      <w:marLeft w:val="0"/>
      <w:marRight w:val="0"/>
      <w:marTop w:val="0"/>
      <w:marBottom w:val="0"/>
      <w:divBdr>
        <w:top w:val="none" w:sz="0" w:space="0" w:color="auto"/>
        <w:left w:val="none" w:sz="0" w:space="0" w:color="auto"/>
        <w:bottom w:val="none" w:sz="0" w:space="0" w:color="auto"/>
        <w:right w:val="none" w:sz="0" w:space="0" w:color="auto"/>
      </w:divBdr>
    </w:div>
    <w:div w:id="992560037">
      <w:bodyDiv w:val="1"/>
      <w:marLeft w:val="0"/>
      <w:marRight w:val="0"/>
      <w:marTop w:val="0"/>
      <w:marBottom w:val="0"/>
      <w:divBdr>
        <w:top w:val="none" w:sz="0" w:space="0" w:color="auto"/>
        <w:left w:val="none" w:sz="0" w:space="0" w:color="auto"/>
        <w:bottom w:val="none" w:sz="0" w:space="0" w:color="auto"/>
        <w:right w:val="none" w:sz="0" w:space="0" w:color="auto"/>
      </w:divBdr>
    </w:div>
    <w:div w:id="1235624671">
      <w:bodyDiv w:val="1"/>
      <w:marLeft w:val="0"/>
      <w:marRight w:val="0"/>
      <w:marTop w:val="0"/>
      <w:marBottom w:val="0"/>
      <w:divBdr>
        <w:top w:val="none" w:sz="0" w:space="0" w:color="auto"/>
        <w:left w:val="none" w:sz="0" w:space="0" w:color="auto"/>
        <w:bottom w:val="none" w:sz="0" w:space="0" w:color="auto"/>
        <w:right w:val="none" w:sz="0" w:space="0" w:color="auto"/>
      </w:divBdr>
    </w:div>
    <w:div w:id="1472020049">
      <w:bodyDiv w:val="1"/>
      <w:marLeft w:val="0"/>
      <w:marRight w:val="0"/>
      <w:marTop w:val="0"/>
      <w:marBottom w:val="0"/>
      <w:divBdr>
        <w:top w:val="none" w:sz="0" w:space="0" w:color="auto"/>
        <w:left w:val="none" w:sz="0" w:space="0" w:color="auto"/>
        <w:bottom w:val="none" w:sz="0" w:space="0" w:color="auto"/>
        <w:right w:val="none" w:sz="0" w:space="0" w:color="auto"/>
      </w:divBdr>
    </w:div>
    <w:div w:id="211860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chart" Target="charts/chart2.xm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6.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chart" Target="charts/chart1.xml"/><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5.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theme" Target="theme/theme1.xml"/><Relationship Id="rId8"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http://7FECD94574BF448248BD50E760A5190C8E9D8FFA/file:///C:\Users\HP\Desktop\Bureau\Desktop\DSEP\DSEPES_2021\AGENDA%202063\COLLECTE-AGENDA2063\Tableau_graph%2020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7FECD94574BF448248BD50E760A5190C8E9D8FFA/file:///C:\Users\HP\Desktop\Bureau\Desktop\DSEP\DSEPES_2021\AGENDA%202063\COLLECTE-AGENDA2063\Tableau_graph%202020.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tx>
            <c:strRef>
              <c:f>ASPIRATIONS!$C$1</c:f>
              <c:strCache>
                <c:ptCount val="1"/>
                <c:pt idx="0">
                  <c:v>Score 2020</c:v>
                </c:pt>
              </c:strCache>
            </c:strRef>
          </c:tx>
          <c:spPr>
            <a:ln w="28575" cap="rnd">
              <a:solidFill>
                <a:schemeClr val="accent1"/>
              </a:solidFill>
              <a:round/>
            </a:ln>
            <a:effectLst/>
          </c:spPr>
          <c:marker>
            <c:symbol val="none"/>
          </c:marker>
          <c:dLbls>
            <c:dLbl>
              <c:idx val="5"/>
              <c:layout>
                <c:manualLayout>
                  <c:x val="4.1666666666666644E-2"/>
                  <c:y val="-6.25287265774312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D2E-4827-925A-5E8F58EE710A}"/>
                </c:ext>
              </c:extLst>
            </c:dLbl>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ound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strRef>
              <c:f>ASPIRATIONS!$A$2:$A$8</c:f>
              <c:strCache>
                <c:ptCount val="7"/>
                <c:pt idx="0">
                  <c:v>ASPIRATION 1</c:v>
                </c:pt>
                <c:pt idx="1">
                  <c:v>ASPIRATION 2</c:v>
                </c:pt>
                <c:pt idx="2">
                  <c:v>ASPIRATION 3</c:v>
                </c:pt>
                <c:pt idx="3">
                  <c:v>ASPIRATION 4</c:v>
                </c:pt>
                <c:pt idx="4">
                  <c:v>ASPIRATION 5</c:v>
                </c:pt>
                <c:pt idx="5">
                  <c:v>ASPIRATION 6</c:v>
                </c:pt>
                <c:pt idx="6">
                  <c:v>ASPIRATION 7</c:v>
                </c:pt>
              </c:strCache>
            </c:strRef>
          </c:cat>
          <c:val>
            <c:numRef>
              <c:f>ASPIRATIONS!$C$2:$C$8</c:f>
              <c:numCache>
                <c:formatCode>General</c:formatCode>
                <c:ptCount val="7"/>
                <c:pt idx="0">
                  <c:v>35</c:v>
                </c:pt>
                <c:pt idx="1">
                  <c:v>22</c:v>
                </c:pt>
                <c:pt idx="2">
                  <c:v>40</c:v>
                </c:pt>
                <c:pt idx="3">
                  <c:v>50</c:v>
                </c:pt>
                <c:pt idx="4">
                  <c:v>0</c:v>
                </c:pt>
                <c:pt idx="5">
                  <c:v>88</c:v>
                </c:pt>
                <c:pt idx="6">
                  <c:v>50</c:v>
                </c:pt>
              </c:numCache>
            </c:numRef>
          </c:val>
          <c:extLst>
            <c:ext xmlns:c16="http://schemas.microsoft.com/office/drawing/2014/chart" uri="{C3380CC4-5D6E-409C-BE32-E72D297353CC}">
              <c16:uniqueId val="{00000001-ED2E-4827-925A-5E8F58EE710A}"/>
            </c:ext>
          </c:extLst>
        </c:ser>
        <c:dLbls>
          <c:showLegendKey val="0"/>
          <c:showVal val="0"/>
          <c:showCatName val="0"/>
          <c:showSerName val="0"/>
          <c:showPercent val="0"/>
          <c:showBubbleSize val="0"/>
        </c:dLbls>
        <c:axId val="1650190128"/>
        <c:axId val="1761808256"/>
      </c:radarChart>
      <c:catAx>
        <c:axId val="1650190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61808256"/>
        <c:crosses val="autoZero"/>
        <c:auto val="1"/>
        <c:lblAlgn val="ctr"/>
        <c:lblOffset val="100"/>
        <c:noMultiLvlLbl val="0"/>
      </c:catAx>
      <c:valAx>
        <c:axId val="1761808256"/>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6501901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OBJECTIFS!$C$1</c:f>
              <c:strCache>
                <c:ptCount val="1"/>
                <c:pt idx="0">
                  <c:v>Score 2020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OBJECTIFS!$A$2:$A$21</c:f>
              <c:strCache>
                <c:ptCount val="20"/>
                <c:pt idx="0">
                  <c:v>OBJECTIF 1</c:v>
                </c:pt>
                <c:pt idx="1">
                  <c:v>OBJECTIF 2</c:v>
                </c:pt>
                <c:pt idx="2">
                  <c:v>OBJECTIF 3</c:v>
                </c:pt>
                <c:pt idx="3">
                  <c:v>OBJECTIF 4</c:v>
                </c:pt>
                <c:pt idx="4">
                  <c:v>OBJECTIF 5</c:v>
                </c:pt>
                <c:pt idx="5">
                  <c:v>OBJECTIF 6</c:v>
                </c:pt>
                <c:pt idx="6">
                  <c:v>OBJECTIF 7</c:v>
                </c:pt>
                <c:pt idx="7">
                  <c:v>OBJECTIF 8</c:v>
                </c:pt>
                <c:pt idx="8">
                  <c:v>OBJECTIF 9</c:v>
                </c:pt>
                <c:pt idx="9">
                  <c:v>OBJECTIF 10</c:v>
                </c:pt>
                <c:pt idx="10">
                  <c:v>OBJECTIF 11</c:v>
                </c:pt>
                <c:pt idx="11">
                  <c:v>OBJECTIF 12</c:v>
                </c:pt>
                <c:pt idx="12">
                  <c:v>OBJECTIF 13</c:v>
                </c:pt>
                <c:pt idx="13">
                  <c:v>OBJECTIF 14</c:v>
                </c:pt>
                <c:pt idx="14">
                  <c:v>OBJECTIF 15</c:v>
                </c:pt>
                <c:pt idx="15">
                  <c:v>OBJECTIF 16</c:v>
                </c:pt>
                <c:pt idx="16">
                  <c:v>OBJECTIF 17</c:v>
                </c:pt>
                <c:pt idx="17">
                  <c:v>OBJECTIF 18</c:v>
                </c:pt>
                <c:pt idx="18">
                  <c:v>OBJECTIF 19</c:v>
                </c:pt>
                <c:pt idx="19">
                  <c:v>OBJECTIF 20</c:v>
                </c:pt>
              </c:strCache>
            </c:strRef>
          </c:cat>
          <c:val>
            <c:numRef>
              <c:f>OBJECTIFS!$C$2:$C$21</c:f>
              <c:numCache>
                <c:formatCode>0%</c:formatCode>
                <c:ptCount val="20"/>
                <c:pt idx="0">
                  <c:v>0.66667152000077656</c:v>
                </c:pt>
                <c:pt idx="1">
                  <c:v>0.26363707935585556</c:v>
                </c:pt>
                <c:pt idx="2">
                  <c:v>0.86859429448051828</c:v>
                </c:pt>
                <c:pt idx="3">
                  <c:v>0</c:v>
                </c:pt>
                <c:pt idx="4">
                  <c:v>0</c:v>
                </c:pt>
                <c:pt idx="5">
                  <c:v>0</c:v>
                </c:pt>
                <c:pt idx="6">
                  <c:v>1</c:v>
                </c:pt>
                <c:pt idx="7">
                  <c:v>0</c:v>
                </c:pt>
                <c:pt idx="8">
                  <c:v>0.53</c:v>
                </c:pt>
                <c:pt idx="9">
                  <c:v>0.14000000000000001</c:v>
                </c:pt>
                <c:pt idx="10">
                  <c:v>0.8</c:v>
                </c:pt>
                <c:pt idx="11">
                  <c:v>0</c:v>
                </c:pt>
                <c:pt idx="12">
                  <c:v>0</c:v>
                </c:pt>
                <c:pt idx="13">
                  <c:v>1.0000145600023296</c:v>
                </c:pt>
                <c:pt idx="14">
                  <c:v>0.5</c:v>
                </c:pt>
                <c:pt idx="15">
                  <c:v>0</c:v>
                </c:pt>
                <c:pt idx="16">
                  <c:v>0.81309329609059811</c:v>
                </c:pt>
                <c:pt idx="17">
                  <c:v>1</c:v>
                </c:pt>
                <c:pt idx="18">
                  <c:v>1.0859395883453622E-3</c:v>
                </c:pt>
                <c:pt idx="19">
                  <c:v>0.66667152000077656</c:v>
                </c:pt>
              </c:numCache>
            </c:numRef>
          </c:val>
          <c:extLst>
            <c:ext xmlns:c16="http://schemas.microsoft.com/office/drawing/2014/chart" uri="{C3380CC4-5D6E-409C-BE32-E72D297353CC}">
              <c16:uniqueId val="{00000000-E972-42EF-A96C-C5CEC40CA682}"/>
            </c:ext>
          </c:extLst>
        </c:ser>
        <c:dLbls>
          <c:showLegendKey val="0"/>
          <c:showVal val="0"/>
          <c:showCatName val="0"/>
          <c:showSerName val="0"/>
          <c:showPercent val="0"/>
          <c:showBubbleSize val="0"/>
        </c:dLbls>
        <c:gapWidth val="171"/>
        <c:overlap val="3"/>
        <c:axId val="1650409616"/>
        <c:axId val="1760026864"/>
      </c:barChart>
      <c:catAx>
        <c:axId val="1650409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60026864"/>
        <c:crosses val="autoZero"/>
        <c:auto val="1"/>
        <c:lblAlgn val="ctr"/>
        <c:lblOffset val="100"/>
        <c:noMultiLvlLbl val="0"/>
      </c:catAx>
      <c:valAx>
        <c:axId val="17600268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04096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87C716BC494F9BB63972ABF9B928A5"/>
        <w:category>
          <w:name w:val="Général"/>
          <w:gallery w:val="placeholder"/>
        </w:category>
        <w:types>
          <w:type w:val="bbPlcHdr"/>
        </w:types>
        <w:behaviors>
          <w:behavior w:val="content"/>
        </w:behaviors>
        <w:guid w:val="{39093F74-831A-4741-9551-B2E6EDA9CB03}"/>
      </w:docPartPr>
      <w:docPartBody>
        <w:p w:rsidR="0025630F" w:rsidRDefault="000E23E4" w:rsidP="000E23E4">
          <w:pPr>
            <w:pStyle w:val="3C87C716BC494F9BB63972ABF9B928A5"/>
          </w:pPr>
          <w:r>
            <w:rPr>
              <w:rStyle w:val="Textedelespacerserv"/>
            </w:rPr>
            <w:t>[Auteur]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Univers-Ligh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3E4"/>
    <w:rsid w:val="0009360F"/>
    <w:rsid w:val="000E23E4"/>
    <w:rsid w:val="00241B4F"/>
    <w:rsid w:val="0025630F"/>
    <w:rsid w:val="00304A6C"/>
    <w:rsid w:val="00435565"/>
    <w:rsid w:val="00481868"/>
    <w:rsid w:val="004818AE"/>
    <w:rsid w:val="00507124"/>
    <w:rsid w:val="007A3DD8"/>
    <w:rsid w:val="0081630D"/>
    <w:rsid w:val="00A565AA"/>
    <w:rsid w:val="00AD3D2A"/>
    <w:rsid w:val="00CF3763"/>
    <w:rsid w:val="00EA393E"/>
    <w:rsid w:val="00F32B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delespacerserv">
    <w:name w:val="Texte de l’espace réservé"/>
    <w:basedOn w:val="DefaultParagraphFont"/>
    <w:uiPriority w:val="99"/>
    <w:semiHidden/>
    <w:rsid w:val="000E23E4"/>
    <w:rPr>
      <w:color w:val="808080"/>
    </w:rPr>
  </w:style>
  <w:style w:type="paragraph" w:customStyle="1" w:styleId="3C87C716BC494F9BB63972ABF9B928A5">
    <w:name w:val="3C87C716BC494F9BB63972ABF9B928A5"/>
    <w:rsid w:val="000E23E4"/>
  </w:style>
  <w:style w:type="character" w:styleId="PlaceholderText">
    <w:name w:val="Placeholder Text"/>
    <w:basedOn w:val="DefaultParagraphFont"/>
    <w:uiPriority w:val="99"/>
    <w:semiHidden/>
    <w:rsid w:val="00AD3D2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05ACD-8D80-4199-A523-AF9B987DF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23</Pages>
  <Words>9331</Words>
  <Characters>53188</Characters>
  <Application>Microsoft Office Word</Application>
  <DocSecurity>0</DocSecurity>
  <Lines>443</Lines>
  <Paragraphs>124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Rapport synthese agenda 2063 du burkina faso</dc:creator>
  <cp:keywords/>
  <dc:description/>
  <cp:lastModifiedBy>Simon Kisira</cp:lastModifiedBy>
  <cp:revision>1</cp:revision>
  <dcterms:created xsi:type="dcterms:W3CDTF">2021-08-29T21:57:00Z</dcterms:created>
  <dcterms:modified xsi:type="dcterms:W3CDTF">2021-09-06T06:26:00Z</dcterms:modified>
</cp:coreProperties>
</file>